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79" w:rsidRDefault="00CD1279" w:rsidP="00CD1279">
      <w:pPr>
        <w:rPr>
          <w:rFonts w:asciiTheme="majorHAnsi" w:hAnsiTheme="majorHAnsi" w:cs="Arial"/>
          <w:b/>
          <w:snapToGrid w:val="0"/>
          <w:sz w:val="22"/>
          <w:szCs w:val="22"/>
        </w:rPr>
      </w:pPr>
    </w:p>
    <w:p w:rsidR="00CD1279" w:rsidRDefault="00CD1279" w:rsidP="00CD1279">
      <w:pPr>
        <w:rPr>
          <w:rFonts w:asciiTheme="majorHAnsi" w:hAnsiTheme="majorHAnsi" w:cs="Arial"/>
          <w:b/>
          <w:snapToGrid w:val="0"/>
          <w:sz w:val="22"/>
          <w:szCs w:val="22"/>
        </w:rPr>
      </w:pPr>
    </w:p>
    <w:p w:rsidR="00CD1279" w:rsidRDefault="00CD1279" w:rsidP="00CD1279">
      <w:pPr>
        <w:rPr>
          <w:rFonts w:asciiTheme="majorHAnsi" w:hAnsiTheme="majorHAnsi" w:cs="Arial"/>
          <w:b/>
          <w:snapToGrid w:val="0"/>
          <w:sz w:val="22"/>
          <w:szCs w:val="22"/>
        </w:rPr>
      </w:pPr>
      <w:r w:rsidRPr="00CA7646">
        <w:rPr>
          <w:rFonts w:asciiTheme="majorHAnsi" w:hAnsiTheme="majorHAnsi" w:cs="Arial"/>
          <w:b/>
          <w:snapToGrid w:val="0"/>
          <w:sz w:val="22"/>
          <w:szCs w:val="22"/>
        </w:rPr>
        <w:t>Data Protection</w:t>
      </w:r>
      <w:r>
        <w:rPr>
          <w:rFonts w:asciiTheme="majorHAnsi" w:hAnsiTheme="majorHAnsi" w:cs="Arial"/>
          <w:b/>
          <w:snapToGrid w:val="0"/>
          <w:sz w:val="22"/>
          <w:szCs w:val="22"/>
        </w:rPr>
        <w:t xml:space="preserve"> – Please read our Data Privacy notice for applicants:</w:t>
      </w:r>
    </w:p>
    <w:p w:rsidR="00CD1279" w:rsidRDefault="00CD1279" w:rsidP="00CD1279">
      <w:pPr>
        <w:rPr>
          <w:rFonts w:asciiTheme="majorHAnsi" w:hAnsiTheme="majorHAnsi" w:cs="Arial"/>
          <w:b/>
          <w:snapToGrid w:val="0"/>
          <w:sz w:val="22"/>
          <w:szCs w:val="22"/>
        </w:rPr>
      </w:pPr>
    </w:p>
    <w:p w:rsidR="00CD1279" w:rsidRPr="00E314F8" w:rsidRDefault="00CD1279" w:rsidP="00CD1279">
      <w:pPr>
        <w:pStyle w:val="NormalWeb"/>
        <w:rPr>
          <w:rFonts w:ascii="Cambria" w:hAnsi="Cambria"/>
          <w:b/>
          <w:bCs/>
          <w:sz w:val="22"/>
          <w:szCs w:val="22"/>
        </w:rPr>
      </w:pPr>
      <w:r w:rsidRPr="00E314F8">
        <w:rPr>
          <w:rFonts w:ascii="Cambria" w:hAnsi="Cambria"/>
          <w:b/>
          <w:bCs/>
          <w:sz w:val="22"/>
          <w:szCs w:val="22"/>
        </w:rPr>
        <w:t>Job applicant privacy notice</w:t>
      </w:r>
      <w:bookmarkStart w:id="0" w:name="_GoBack"/>
      <w:bookmarkEnd w:id="0"/>
    </w:p>
    <w:p w:rsidR="00CD1279" w:rsidRPr="00E314F8" w:rsidRDefault="00CD1279" w:rsidP="00CD1279">
      <w:pPr>
        <w:pStyle w:val="NormalWeb"/>
        <w:rPr>
          <w:rFonts w:ascii="Cambria" w:hAnsi="Cambria"/>
          <w:sz w:val="22"/>
          <w:szCs w:val="22"/>
        </w:rPr>
      </w:pPr>
      <w:r w:rsidRPr="00E314F8">
        <w:rPr>
          <w:rFonts w:ascii="Cambria" w:hAnsi="Cambria"/>
          <w:b/>
          <w:bCs/>
          <w:sz w:val="22"/>
          <w:szCs w:val="22"/>
        </w:rPr>
        <w:t>Data controller: The Drinkaware Trust, 3</w:t>
      </w:r>
      <w:r w:rsidRPr="00E314F8">
        <w:rPr>
          <w:rFonts w:ascii="Cambria" w:hAnsi="Cambria"/>
          <w:b/>
          <w:bCs/>
          <w:sz w:val="22"/>
          <w:szCs w:val="22"/>
          <w:vertAlign w:val="superscript"/>
        </w:rPr>
        <w:t>rd</w:t>
      </w:r>
      <w:r w:rsidRPr="00E314F8">
        <w:rPr>
          <w:rFonts w:ascii="Cambria" w:hAnsi="Cambria"/>
          <w:b/>
          <w:bCs/>
          <w:sz w:val="22"/>
          <w:szCs w:val="22"/>
        </w:rPr>
        <w:t xml:space="preserve"> Floor, Salisbury House, London Wall. London. EC2M5QQ </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Data protection officer: Ben Butler as above</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As part of any recruitment process,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collects and processes personal data relating to job applicants.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is committed to being transparent about how it collects and uses that data and to meeting its data protection obligations.</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 xml:space="preserve">What information does the </w:t>
      </w:r>
      <w:proofErr w:type="spellStart"/>
      <w:r w:rsidRPr="00E314F8">
        <w:rPr>
          <w:rFonts w:ascii="Cambria" w:hAnsi="Cambria"/>
          <w:b/>
          <w:bCs/>
          <w:sz w:val="22"/>
          <w:szCs w:val="22"/>
        </w:rPr>
        <w:t>organisation</w:t>
      </w:r>
      <w:proofErr w:type="spellEnd"/>
      <w:r w:rsidRPr="00E314F8">
        <w:rPr>
          <w:rFonts w:ascii="Cambria" w:hAnsi="Cambria"/>
          <w:b/>
          <w:bCs/>
          <w:sz w:val="22"/>
          <w:szCs w:val="22"/>
        </w:rPr>
        <w:t xml:space="preserve"> collect?</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collects a range of information about you. This includes </w:t>
      </w:r>
    </w:p>
    <w:p w:rsidR="00CD1279" w:rsidRPr="00E314F8" w:rsidRDefault="00CD1279" w:rsidP="00CD1279">
      <w:pPr>
        <w:pStyle w:val="NormalWeb"/>
        <w:numPr>
          <w:ilvl w:val="0"/>
          <w:numId w:val="1"/>
        </w:numPr>
        <w:rPr>
          <w:rFonts w:ascii="Cambria" w:eastAsia="Times New Roman" w:hAnsi="Cambria"/>
          <w:sz w:val="22"/>
          <w:szCs w:val="22"/>
        </w:rPr>
      </w:pPr>
      <w:r w:rsidRPr="00E314F8">
        <w:rPr>
          <w:rFonts w:ascii="Cambria" w:eastAsia="Times New Roman" w:hAnsi="Cambria"/>
          <w:sz w:val="22"/>
          <w:szCs w:val="22"/>
        </w:rPr>
        <w:t>your name, address and contact details, including email address and telephone number;</w:t>
      </w:r>
    </w:p>
    <w:p w:rsidR="00CD1279" w:rsidRPr="00E314F8" w:rsidRDefault="00CD1279" w:rsidP="00CD1279">
      <w:pPr>
        <w:pStyle w:val="NormalWeb"/>
        <w:numPr>
          <w:ilvl w:val="0"/>
          <w:numId w:val="1"/>
        </w:numPr>
        <w:rPr>
          <w:rFonts w:ascii="Cambria" w:eastAsia="Times New Roman" w:hAnsi="Cambria"/>
          <w:sz w:val="22"/>
          <w:szCs w:val="22"/>
        </w:rPr>
      </w:pPr>
      <w:r w:rsidRPr="00E314F8">
        <w:rPr>
          <w:rFonts w:ascii="Cambria" w:eastAsia="Times New Roman" w:hAnsi="Cambria"/>
          <w:sz w:val="22"/>
          <w:szCs w:val="22"/>
        </w:rPr>
        <w:t>details of your qualifications, skills, experience and employment history;</w:t>
      </w:r>
    </w:p>
    <w:p w:rsidR="00CD1279" w:rsidRPr="00E314F8" w:rsidRDefault="00CD1279" w:rsidP="00CD1279">
      <w:pPr>
        <w:numPr>
          <w:ilvl w:val="0"/>
          <w:numId w:val="1"/>
        </w:numPr>
        <w:spacing w:before="100" w:beforeAutospacing="1" w:after="100" w:afterAutospacing="1"/>
        <w:jc w:val="left"/>
        <w:rPr>
          <w:rFonts w:ascii="Cambria" w:hAnsi="Cambria"/>
          <w:sz w:val="22"/>
          <w:szCs w:val="22"/>
        </w:rPr>
      </w:pPr>
      <w:r w:rsidRPr="00E314F8">
        <w:rPr>
          <w:rFonts w:ascii="Cambria" w:hAnsi="Cambria"/>
          <w:sz w:val="22"/>
          <w:szCs w:val="22"/>
        </w:rPr>
        <w:t>information about your current level of remuneration, including benefit entitlements;</w:t>
      </w:r>
    </w:p>
    <w:p w:rsidR="00CD1279" w:rsidRPr="00E314F8" w:rsidRDefault="00CD1279" w:rsidP="00CD1279">
      <w:pPr>
        <w:numPr>
          <w:ilvl w:val="0"/>
          <w:numId w:val="1"/>
        </w:numPr>
        <w:spacing w:before="100" w:beforeAutospacing="1" w:after="100" w:afterAutospacing="1"/>
        <w:jc w:val="left"/>
        <w:rPr>
          <w:rFonts w:ascii="Cambria" w:hAnsi="Cambria"/>
          <w:sz w:val="22"/>
          <w:szCs w:val="22"/>
        </w:rPr>
      </w:pPr>
      <w:r w:rsidRPr="00E314F8">
        <w:rPr>
          <w:rFonts w:ascii="Cambria" w:hAnsi="Cambria"/>
          <w:sz w:val="22"/>
          <w:szCs w:val="22"/>
        </w:rPr>
        <w:t>whether or not you have a disability for which the organisation needs to make reasonable adjustments during the recruitment process;</w:t>
      </w:r>
    </w:p>
    <w:p w:rsidR="00CD1279" w:rsidRPr="00E314F8" w:rsidRDefault="00CD1279" w:rsidP="00CD1279">
      <w:pPr>
        <w:numPr>
          <w:ilvl w:val="0"/>
          <w:numId w:val="1"/>
        </w:numPr>
        <w:spacing w:before="100" w:beforeAutospacing="1" w:after="100" w:afterAutospacing="1"/>
        <w:jc w:val="left"/>
        <w:rPr>
          <w:rFonts w:ascii="Cambria" w:hAnsi="Cambria"/>
          <w:sz w:val="22"/>
          <w:szCs w:val="22"/>
        </w:rPr>
      </w:pPr>
      <w:r w:rsidRPr="00E314F8">
        <w:rPr>
          <w:rFonts w:ascii="Cambria" w:hAnsi="Cambria"/>
          <w:sz w:val="22"/>
          <w:szCs w:val="22"/>
        </w:rPr>
        <w:t>information about your entitlement to work in the UK; and</w:t>
      </w:r>
    </w:p>
    <w:p w:rsidR="00CD1279" w:rsidRPr="00E314F8" w:rsidRDefault="00CD1279" w:rsidP="00CD1279">
      <w:pPr>
        <w:numPr>
          <w:ilvl w:val="0"/>
          <w:numId w:val="1"/>
        </w:numPr>
        <w:spacing w:before="100" w:beforeAutospacing="1" w:after="100" w:afterAutospacing="1"/>
        <w:jc w:val="left"/>
        <w:rPr>
          <w:rFonts w:ascii="Cambria" w:hAnsi="Cambria"/>
          <w:sz w:val="22"/>
          <w:szCs w:val="22"/>
        </w:rPr>
      </w:pPr>
      <w:r w:rsidRPr="00E314F8">
        <w:rPr>
          <w:rFonts w:ascii="Cambria" w:hAnsi="Cambria"/>
          <w:sz w:val="22"/>
          <w:szCs w:val="22"/>
        </w:rPr>
        <w:t>Equal opportunities monitoring information, including information about your ethnic origin, sexual orientation, health, and religion or belief.</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collects this information in a variety of ways. For example, data might be contained in application forms, CVs or resumes, obtained from your passport or other identity documents, or collected through interviews or other forms of assessment, including online tests.</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also collect personal data about you from third parties, such as references supplied by former employers, information from employment background check providers and information from criminal records checks.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seek information from third parties only once a job offer to you has been made and will inform you that it is doing so.</w:t>
      </w:r>
    </w:p>
    <w:p w:rsidR="00CD1279" w:rsidRPr="00E314F8" w:rsidRDefault="00CD1279" w:rsidP="00CD1279">
      <w:pPr>
        <w:pStyle w:val="NormalWeb"/>
        <w:rPr>
          <w:rFonts w:ascii="Cambria" w:hAnsi="Cambria"/>
          <w:sz w:val="22"/>
          <w:szCs w:val="22"/>
        </w:rPr>
      </w:pPr>
      <w:r w:rsidRPr="00E314F8">
        <w:rPr>
          <w:rFonts w:ascii="Cambria" w:hAnsi="Cambria"/>
          <w:sz w:val="22"/>
          <w:szCs w:val="22"/>
        </w:rPr>
        <w:t>Data will be stored in a range of different places, including on your application record, in HR management systems and on other IT systems (including email).</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 xml:space="preserve">Why does the </w:t>
      </w:r>
      <w:proofErr w:type="spellStart"/>
      <w:r w:rsidRPr="00E314F8">
        <w:rPr>
          <w:rFonts w:ascii="Cambria" w:hAnsi="Cambria"/>
          <w:b/>
          <w:bCs/>
          <w:sz w:val="22"/>
          <w:szCs w:val="22"/>
        </w:rPr>
        <w:t>organisation</w:t>
      </w:r>
      <w:proofErr w:type="spellEnd"/>
      <w:r w:rsidRPr="00E314F8">
        <w:rPr>
          <w:rFonts w:ascii="Cambria" w:hAnsi="Cambria"/>
          <w:b/>
          <w:bCs/>
          <w:sz w:val="22"/>
          <w:szCs w:val="22"/>
        </w:rPr>
        <w:t xml:space="preserve"> process personal data?</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needs to process data to take steps at your request prior to entering into a contract with you. It also needs to process your data to enter into a contract with you.</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In some cases,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needs to process data to ensure that it is complying with its legal obligations. For example, it is required to check a successful applicant's eligibility to work in the UK before employment starts.</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has a legitimate interest in processing personal data during the recruitment process and for keeping records of the process. Processing data from job applicants allows the </w:t>
      </w:r>
      <w:proofErr w:type="spellStart"/>
      <w:r w:rsidRPr="00E314F8">
        <w:rPr>
          <w:rFonts w:ascii="Cambria" w:hAnsi="Cambria"/>
          <w:sz w:val="22"/>
          <w:szCs w:val="22"/>
        </w:rPr>
        <w:lastRenderedPageBreak/>
        <w:t>organisation</w:t>
      </w:r>
      <w:proofErr w:type="spellEnd"/>
      <w:r w:rsidRPr="00E314F8">
        <w:rPr>
          <w:rFonts w:ascii="Cambria" w:hAnsi="Cambria"/>
          <w:sz w:val="22"/>
          <w:szCs w:val="22"/>
        </w:rPr>
        <w:t xml:space="preserve"> to manage the recruitment process, assess and confirm a candidate's suitability for employment and decide to whom to offer a job.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may also need to process data from job applicants to respond to and defend against legal claims.</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Where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relies on legitimate interests as a reason for processing data, it has considered whether or not those interests are overridden by the rights and freedoms of employees or workers and has concluded that they are not.</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processes health information if it needs to make reasonable adjustments to the recruitment process for candidates who have a disability. This is to carry out its obligations and exercise specific rights in relation to employment.</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Where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processes other special categories of data, such as information about ethnic origin, sexual orientation, health, religion or belief, age, gender or marital status, this is done for the purposes of equal opportunities monitoring with the explicit consent of job applicants, which can be withdrawn at any time.</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For some roles,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is obliged to seek information about criminal convictions and offences. Where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seeks this information, it does so because it is necessary for it to carry out its obligations and exercise specific rights in relation to employment.</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not use your data for any purpose other than the recruitment exercise for which you have applied.</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Who has access to data?</w:t>
      </w:r>
    </w:p>
    <w:p w:rsidR="00CD1279" w:rsidRPr="00E314F8" w:rsidRDefault="00CD1279" w:rsidP="00CD1279">
      <w:pPr>
        <w:pStyle w:val="NormalWeb"/>
        <w:rPr>
          <w:rFonts w:ascii="Cambria" w:hAnsi="Cambria"/>
          <w:sz w:val="22"/>
          <w:szCs w:val="22"/>
        </w:rPr>
      </w:pPr>
      <w:r w:rsidRPr="00E314F8">
        <w:rPr>
          <w:rFonts w:ascii="Cambria" w:hAnsi="Cambria"/>
          <w:sz w:val="22"/>
          <w:szCs w:val="22"/>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not share your data with third parties, unless your application for employment is successful and it makes you an offer of employment.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then share your data with former employers to obtain references for you, employment background check providers to obtain necessary background checks and the Disclosure and Barring Service to obtain necessary criminal records checks.</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not transfer your data outside the European Economic Area.</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 xml:space="preserve">How does the </w:t>
      </w:r>
      <w:proofErr w:type="spellStart"/>
      <w:r w:rsidRPr="00E314F8">
        <w:rPr>
          <w:rFonts w:ascii="Cambria" w:hAnsi="Cambria"/>
          <w:b/>
          <w:bCs/>
          <w:sz w:val="22"/>
          <w:szCs w:val="22"/>
        </w:rPr>
        <w:t>organisation</w:t>
      </w:r>
      <w:proofErr w:type="spellEnd"/>
      <w:r w:rsidRPr="00E314F8">
        <w:rPr>
          <w:rFonts w:ascii="Cambria" w:hAnsi="Cambria"/>
          <w:b/>
          <w:bCs/>
          <w:sz w:val="22"/>
          <w:szCs w:val="22"/>
        </w:rPr>
        <w:t xml:space="preserve"> protect data?</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 xml:space="preserve">For how long does the </w:t>
      </w:r>
      <w:proofErr w:type="spellStart"/>
      <w:r w:rsidRPr="00E314F8">
        <w:rPr>
          <w:rFonts w:ascii="Cambria" w:hAnsi="Cambria"/>
          <w:b/>
          <w:bCs/>
          <w:sz w:val="22"/>
          <w:szCs w:val="22"/>
        </w:rPr>
        <w:t>organisation</w:t>
      </w:r>
      <w:proofErr w:type="spellEnd"/>
      <w:r w:rsidRPr="00E314F8">
        <w:rPr>
          <w:rFonts w:ascii="Cambria" w:hAnsi="Cambria"/>
          <w:b/>
          <w:bCs/>
          <w:sz w:val="22"/>
          <w:szCs w:val="22"/>
        </w:rPr>
        <w:t xml:space="preserve"> keep data?</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If your application for employment is unsuccessful,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hold your data on file for </w:t>
      </w:r>
      <w:r>
        <w:rPr>
          <w:rFonts w:ascii="Cambria" w:hAnsi="Cambria"/>
          <w:sz w:val="22"/>
          <w:szCs w:val="22"/>
        </w:rPr>
        <w:t>6 months</w:t>
      </w:r>
      <w:r w:rsidRPr="00E314F8">
        <w:rPr>
          <w:rFonts w:ascii="Cambria" w:hAnsi="Cambria"/>
          <w:sz w:val="22"/>
          <w:szCs w:val="22"/>
        </w:rPr>
        <w:t xml:space="preserve"> after the end of the relevant recruitment process. [If you agree to allow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to keep your personal data on file,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will hold your data on file for a further 6 months for consideration for future employment opportunities. At the end of that period or once you withdraw your </w:t>
      </w:r>
      <w:proofErr w:type="gramStart"/>
      <w:r w:rsidRPr="00E314F8">
        <w:rPr>
          <w:rFonts w:ascii="Cambria" w:hAnsi="Cambria"/>
          <w:sz w:val="22"/>
          <w:szCs w:val="22"/>
        </w:rPr>
        <w:t>consent,</w:t>
      </w:r>
      <w:proofErr w:type="gramEnd"/>
      <w:r w:rsidRPr="00E314F8">
        <w:rPr>
          <w:rFonts w:ascii="Cambria" w:hAnsi="Cambria"/>
          <w:sz w:val="22"/>
          <w:szCs w:val="22"/>
        </w:rPr>
        <w:t xml:space="preserve"> your data is deleted or destroyed.</w:t>
      </w:r>
    </w:p>
    <w:p w:rsidR="00CD1279" w:rsidRPr="00E314F8" w:rsidRDefault="00CD1279" w:rsidP="00CD1279">
      <w:pPr>
        <w:pStyle w:val="NormalWeb"/>
        <w:rPr>
          <w:rFonts w:ascii="Cambria" w:hAnsi="Cambria"/>
          <w:sz w:val="22"/>
          <w:szCs w:val="22"/>
        </w:rPr>
      </w:pPr>
      <w:r w:rsidRPr="00E314F8">
        <w:rPr>
          <w:rFonts w:ascii="Cambria" w:hAnsi="Cambria"/>
          <w:sz w:val="22"/>
          <w:szCs w:val="22"/>
        </w:rPr>
        <w:lastRenderedPageBreak/>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Your rights</w:t>
      </w:r>
    </w:p>
    <w:p w:rsidR="00CD1279" w:rsidRPr="00E314F8" w:rsidRDefault="00CD1279" w:rsidP="00CD1279">
      <w:pPr>
        <w:pStyle w:val="NormalWeb"/>
        <w:rPr>
          <w:rFonts w:ascii="Cambria" w:hAnsi="Cambria"/>
          <w:sz w:val="22"/>
          <w:szCs w:val="22"/>
        </w:rPr>
      </w:pPr>
      <w:r w:rsidRPr="00E314F8">
        <w:rPr>
          <w:rFonts w:ascii="Cambria" w:hAnsi="Cambria"/>
          <w:sz w:val="22"/>
          <w:szCs w:val="22"/>
        </w:rPr>
        <w:t>As a data subject, you have a number of rights. You can:</w:t>
      </w:r>
    </w:p>
    <w:p w:rsidR="00CD1279" w:rsidRPr="00E314F8" w:rsidRDefault="00CD1279" w:rsidP="00CD1279">
      <w:pPr>
        <w:numPr>
          <w:ilvl w:val="0"/>
          <w:numId w:val="2"/>
        </w:numPr>
        <w:spacing w:before="100" w:beforeAutospacing="1" w:after="100" w:afterAutospacing="1"/>
        <w:jc w:val="left"/>
        <w:rPr>
          <w:rFonts w:ascii="Cambria" w:hAnsi="Cambria"/>
          <w:sz w:val="22"/>
          <w:szCs w:val="22"/>
        </w:rPr>
      </w:pPr>
      <w:r w:rsidRPr="00E314F8">
        <w:rPr>
          <w:rFonts w:ascii="Cambria" w:hAnsi="Cambria"/>
          <w:sz w:val="22"/>
          <w:szCs w:val="22"/>
        </w:rPr>
        <w:t>access and obtain a copy of your data on request;</w:t>
      </w:r>
    </w:p>
    <w:p w:rsidR="00CD1279" w:rsidRPr="00E314F8" w:rsidRDefault="00CD1279" w:rsidP="00CD1279">
      <w:pPr>
        <w:numPr>
          <w:ilvl w:val="0"/>
          <w:numId w:val="2"/>
        </w:numPr>
        <w:spacing w:before="100" w:beforeAutospacing="1" w:after="100" w:afterAutospacing="1"/>
        <w:jc w:val="left"/>
        <w:rPr>
          <w:rFonts w:ascii="Cambria" w:hAnsi="Cambria"/>
          <w:sz w:val="22"/>
          <w:szCs w:val="22"/>
        </w:rPr>
      </w:pPr>
      <w:r w:rsidRPr="00E314F8">
        <w:rPr>
          <w:rFonts w:ascii="Cambria" w:hAnsi="Cambria"/>
          <w:sz w:val="22"/>
          <w:szCs w:val="22"/>
        </w:rPr>
        <w:t>require the organisation to change incorrect or incomplete data;</w:t>
      </w:r>
    </w:p>
    <w:p w:rsidR="00CD1279" w:rsidRPr="00E314F8" w:rsidRDefault="00CD1279" w:rsidP="00CD1279">
      <w:pPr>
        <w:numPr>
          <w:ilvl w:val="0"/>
          <w:numId w:val="2"/>
        </w:numPr>
        <w:spacing w:before="100" w:beforeAutospacing="1" w:after="100" w:afterAutospacing="1"/>
        <w:jc w:val="left"/>
        <w:rPr>
          <w:rFonts w:ascii="Cambria" w:hAnsi="Cambria"/>
          <w:sz w:val="22"/>
          <w:szCs w:val="22"/>
        </w:rPr>
      </w:pPr>
      <w:r w:rsidRPr="00E314F8">
        <w:rPr>
          <w:rFonts w:ascii="Cambria" w:hAnsi="Cambria"/>
          <w:sz w:val="22"/>
          <w:szCs w:val="22"/>
        </w:rPr>
        <w:t>require the organisation to delete or stop processing your data, for example where the data is no longer necessary for the purposes of processing;</w:t>
      </w:r>
    </w:p>
    <w:p w:rsidR="00CD1279" w:rsidRPr="00E314F8" w:rsidRDefault="00CD1279" w:rsidP="00CD1279">
      <w:pPr>
        <w:numPr>
          <w:ilvl w:val="0"/>
          <w:numId w:val="2"/>
        </w:numPr>
        <w:spacing w:before="100" w:beforeAutospacing="1" w:after="100" w:afterAutospacing="1"/>
        <w:jc w:val="left"/>
        <w:rPr>
          <w:rFonts w:ascii="Cambria" w:hAnsi="Cambria"/>
          <w:sz w:val="22"/>
          <w:szCs w:val="22"/>
        </w:rPr>
      </w:pPr>
      <w:r w:rsidRPr="00E314F8">
        <w:rPr>
          <w:rFonts w:ascii="Cambria" w:hAnsi="Cambria"/>
          <w:sz w:val="22"/>
          <w:szCs w:val="22"/>
        </w:rPr>
        <w:t>object to the processing of your data where the organisation is relying on its legitimate interests as the legal ground for processing; and</w:t>
      </w:r>
    </w:p>
    <w:p w:rsidR="00CD1279" w:rsidRPr="00E314F8" w:rsidRDefault="00CD1279" w:rsidP="00CD1279">
      <w:pPr>
        <w:numPr>
          <w:ilvl w:val="0"/>
          <w:numId w:val="2"/>
        </w:numPr>
        <w:spacing w:before="100" w:beforeAutospacing="1" w:after="100" w:afterAutospacing="1"/>
        <w:jc w:val="left"/>
        <w:rPr>
          <w:rFonts w:ascii="Cambria" w:hAnsi="Cambria"/>
          <w:sz w:val="22"/>
          <w:szCs w:val="22"/>
        </w:rPr>
      </w:pPr>
      <w:proofErr w:type="gramStart"/>
      <w:r w:rsidRPr="00E314F8">
        <w:rPr>
          <w:rFonts w:ascii="Cambria" w:hAnsi="Cambria"/>
          <w:sz w:val="22"/>
          <w:szCs w:val="22"/>
        </w:rPr>
        <w:t>ask</w:t>
      </w:r>
      <w:proofErr w:type="gramEnd"/>
      <w:r w:rsidRPr="00E314F8">
        <w:rPr>
          <w:rFonts w:ascii="Cambria" w:hAnsi="Cambria"/>
          <w:sz w:val="22"/>
          <w:szCs w:val="22"/>
        </w:rPr>
        <w:t xml:space="preserve"> the organisation to stop processing data for a period if data is inaccurate or there is a dispute about whether or not your interests override the organisation's legitimate grounds for processing data.</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If you would like to exercise any of these rights, please contact Ben Butler at the above address. You can make a subject access request by completing a subject access request. If you believe that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has not complied with your data protection rights, you can complain to the Information Commissioner.</w:t>
      </w:r>
    </w:p>
    <w:p w:rsidR="00CD1279" w:rsidRPr="00E314F8" w:rsidRDefault="00CD1279" w:rsidP="00CD1279">
      <w:pPr>
        <w:pStyle w:val="NormalWeb"/>
        <w:rPr>
          <w:rFonts w:ascii="Cambria" w:hAnsi="Cambria"/>
          <w:sz w:val="22"/>
          <w:szCs w:val="22"/>
        </w:rPr>
      </w:pPr>
      <w:r w:rsidRPr="00E314F8">
        <w:rPr>
          <w:rFonts w:ascii="Cambria" w:hAnsi="Cambria"/>
          <w:b/>
          <w:bCs/>
          <w:sz w:val="22"/>
          <w:szCs w:val="22"/>
        </w:rPr>
        <w:t>What if you do not provide personal data?</w:t>
      </w:r>
    </w:p>
    <w:p w:rsidR="00CD1279" w:rsidRPr="00E314F8" w:rsidRDefault="00CD1279" w:rsidP="00CD1279">
      <w:pPr>
        <w:pStyle w:val="NormalWeb"/>
        <w:rPr>
          <w:rFonts w:ascii="Cambria" w:hAnsi="Cambria"/>
          <w:sz w:val="22"/>
          <w:szCs w:val="22"/>
        </w:rPr>
      </w:pPr>
      <w:r w:rsidRPr="00E314F8">
        <w:rPr>
          <w:rFonts w:ascii="Cambria" w:hAnsi="Cambria"/>
          <w:sz w:val="22"/>
          <w:szCs w:val="22"/>
        </w:rPr>
        <w:t xml:space="preserve">You are under no statutory or contractual obligation to provide data to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during the recruitment process. However, if you do not provide the information, the </w:t>
      </w:r>
      <w:proofErr w:type="spellStart"/>
      <w:r w:rsidRPr="00E314F8">
        <w:rPr>
          <w:rFonts w:ascii="Cambria" w:hAnsi="Cambria"/>
          <w:sz w:val="22"/>
          <w:szCs w:val="22"/>
        </w:rPr>
        <w:t>organisation</w:t>
      </w:r>
      <w:proofErr w:type="spellEnd"/>
      <w:r w:rsidRPr="00E314F8">
        <w:rPr>
          <w:rFonts w:ascii="Cambria" w:hAnsi="Cambria"/>
          <w:sz w:val="22"/>
          <w:szCs w:val="22"/>
        </w:rPr>
        <w:t xml:space="preserve"> may not be able to process your application properly or at all.</w:t>
      </w:r>
    </w:p>
    <w:p w:rsidR="00CD1279" w:rsidRPr="00E314F8" w:rsidRDefault="00CD1279" w:rsidP="00CD1279">
      <w:pPr>
        <w:pStyle w:val="NormalWeb"/>
        <w:rPr>
          <w:rFonts w:ascii="Cambria" w:hAnsi="Cambria"/>
          <w:sz w:val="22"/>
          <w:szCs w:val="22"/>
        </w:rPr>
      </w:pPr>
      <w:r w:rsidRPr="00E314F8">
        <w:rPr>
          <w:rFonts w:ascii="Cambria" w:hAnsi="Cambria"/>
          <w:sz w:val="22"/>
          <w:szCs w:val="22"/>
        </w:rPr>
        <w:t>You are under no obligation to provide information for equal opportunities monitoring purposes and there are no consequences for your application if you choose not to provide such information.</w:t>
      </w:r>
    </w:p>
    <w:p w:rsidR="00CF73A4" w:rsidRDefault="00CF73A4"/>
    <w:sectPr w:rsidR="00CF73A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99" w:rsidRDefault="00E36D99" w:rsidP="00CD1279">
      <w:r>
        <w:separator/>
      </w:r>
    </w:p>
  </w:endnote>
  <w:endnote w:type="continuationSeparator" w:id="0">
    <w:p w:rsidR="00E36D99" w:rsidRDefault="00E36D99" w:rsidP="00CD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99" w:rsidRDefault="00E36D99" w:rsidP="00CD1279">
      <w:r>
        <w:separator/>
      </w:r>
    </w:p>
  </w:footnote>
  <w:footnote w:type="continuationSeparator" w:id="0">
    <w:p w:rsidR="00E36D99" w:rsidRDefault="00E36D99" w:rsidP="00CD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79" w:rsidRDefault="00CD1279">
    <w:pPr>
      <w:pStyle w:val="Header"/>
    </w:pPr>
    <w:r>
      <w:rPr>
        <w:noProof/>
        <w:lang w:eastAsia="en-GB"/>
      </w:rPr>
      <w:drawing>
        <wp:anchor distT="0" distB="0" distL="114300" distR="114300" simplePos="0" relativeHeight="251659264" behindDoc="0" locked="0" layoutInCell="1" allowOverlap="1" wp14:anchorId="057BB1CC" wp14:editId="7560A2C4">
          <wp:simplePos x="0" y="0"/>
          <wp:positionH relativeFrom="column">
            <wp:posOffset>-424815</wp:posOffset>
          </wp:positionH>
          <wp:positionV relativeFrom="paragraph">
            <wp:posOffset>-278765</wp:posOffset>
          </wp:positionV>
          <wp:extent cx="2933700" cy="800100"/>
          <wp:effectExtent l="0" t="0" r="0" b="0"/>
          <wp:wrapSquare wrapText="bothSides"/>
          <wp:docPr id="2" name="Picture 5" descr="DA_logo_only_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_logo_only_x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279" w:rsidRDefault="00CD1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C20"/>
    <w:multiLevelType w:val="multilevel"/>
    <w:tmpl w:val="4AD8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5E12A1"/>
    <w:multiLevelType w:val="multilevel"/>
    <w:tmpl w:val="B8D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79"/>
    <w:rsid w:val="00CD1279"/>
    <w:rsid w:val="00CF73A4"/>
    <w:rsid w:val="00E3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79"/>
    <w:pPr>
      <w:spacing w:after="0" w:line="240" w:lineRule="auto"/>
      <w:jc w:val="both"/>
    </w:pPr>
    <w:rPr>
      <w:rFonts w:ascii="Plantin" w:eastAsia="Times New Roman" w:hAnsi="Planti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279"/>
    <w:pPr>
      <w:spacing w:before="100" w:beforeAutospacing="1" w:after="100" w:afterAutospacing="1"/>
      <w:jc w:val="left"/>
    </w:pPr>
    <w:rPr>
      <w:rFonts w:ascii="Times New Roman" w:eastAsiaTheme="minorEastAsia" w:hAnsi="Times New Roman"/>
      <w:szCs w:val="24"/>
      <w:lang w:val="en-US"/>
    </w:rPr>
  </w:style>
  <w:style w:type="paragraph" w:styleId="Header">
    <w:name w:val="header"/>
    <w:basedOn w:val="Normal"/>
    <w:link w:val="HeaderChar"/>
    <w:uiPriority w:val="99"/>
    <w:unhideWhenUsed/>
    <w:rsid w:val="00CD1279"/>
    <w:pPr>
      <w:tabs>
        <w:tab w:val="center" w:pos="4513"/>
        <w:tab w:val="right" w:pos="9026"/>
      </w:tabs>
    </w:pPr>
  </w:style>
  <w:style w:type="character" w:customStyle="1" w:styleId="HeaderChar">
    <w:name w:val="Header Char"/>
    <w:basedOn w:val="DefaultParagraphFont"/>
    <w:link w:val="Header"/>
    <w:uiPriority w:val="99"/>
    <w:rsid w:val="00CD1279"/>
    <w:rPr>
      <w:rFonts w:ascii="Plantin" w:eastAsia="Times New Roman" w:hAnsi="Plantin" w:cs="Times New Roman"/>
      <w:sz w:val="24"/>
      <w:szCs w:val="20"/>
    </w:rPr>
  </w:style>
  <w:style w:type="paragraph" w:styleId="Footer">
    <w:name w:val="footer"/>
    <w:basedOn w:val="Normal"/>
    <w:link w:val="FooterChar"/>
    <w:uiPriority w:val="99"/>
    <w:unhideWhenUsed/>
    <w:rsid w:val="00CD1279"/>
    <w:pPr>
      <w:tabs>
        <w:tab w:val="center" w:pos="4513"/>
        <w:tab w:val="right" w:pos="9026"/>
      </w:tabs>
    </w:pPr>
  </w:style>
  <w:style w:type="character" w:customStyle="1" w:styleId="FooterChar">
    <w:name w:val="Footer Char"/>
    <w:basedOn w:val="DefaultParagraphFont"/>
    <w:link w:val="Footer"/>
    <w:uiPriority w:val="99"/>
    <w:rsid w:val="00CD1279"/>
    <w:rPr>
      <w:rFonts w:ascii="Plantin" w:eastAsia="Times New Roman" w:hAnsi="Plantin" w:cs="Times New Roman"/>
      <w:sz w:val="24"/>
      <w:szCs w:val="20"/>
    </w:rPr>
  </w:style>
  <w:style w:type="paragraph" w:styleId="BalloonText">
    <w:name w:val="Balloon Text"/>
    <w:basedOn w:val="Normal"/>
    <w:link w:val="BalloonTextChar"/>
    <w:uiPriority w:val="99"/>
    <w:semiHidden/>
    <w:unhideWhenUsed/>
    <w:rsid w:val="00CD1279"/>
    <w:rPr>
      <w:rFonts w:ascii="Tahoma" w:hAnsi="Tahoma" w:cs="Tahoma"/>
      <w:sz w:val="16"/>
      <w:szCs w:val="16"/>
    </w:rPr>
  </w:style>
  <w:style w:type="character" w:customStyle="1" w:styleId="BalloonTextChar">
    <w:name w:val="Balloon Text Char"/>
    <w:basedOn w:val="DefaultParagraphFont"/>
    <w:link w:val="BalloonText"/>
    <w:uiPriority w:val="99"/>
    <w:semiHidden/>
    <w:rsid w:val="00CD12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79"/>
    <w:pPr>
      <w:spacing w:after="0" w:line="240" w:lineRule="auto"/>
      <w:jc w:val="both"/>
    </w:pPr>
    <w:rPr>
      <w:rFonts w:ascii="Plantin" w:eastAsia="Times New Roman" w:hAnsi="Planti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279"/>
    <w:pPr>
      <w:spacing w:before="100" w:beforeAutospacing="1" w:after="100" w:afterAutospacing="1"/>
      <w:jc w:val="left"/>
    </w:pPr>
    <w:rPr>
      <w:rFonts w:ascii="Times New Roman" w:eastAsiaTheme="minorEastAsia" w:hAnsi="Times New Roman"/>
      <w:szCs w:val="24"/>
      <w:lang w:val="en-US"/>
    </w:rPr>
  </w:style>
  <w:style w:type="paragraph" w:styleId="Header">
    <w:name w:val="header"/>
    <w:basedOn w:val="Normal"/>
    <w:link w:val="HeaderChar"/>
    <w:uiPriority w:val="99"/>
    <w:unhideWhenUsed/>
    <w:rsid w:val="00CD1279"/>
    <w:pPr>
      <w:tabs>
        <w:tab w:val="center" w:pos="4513"/>
        <w:tab w:val="right" w:pos="9026"/>
      </w:tabs>
    </w:pPr>
  </w:style>
  <w:style w:type="character" w:customStyle="1" w:styleId="HeaderChar">
    <w:name w:val="Header Char"/>
    <w:basedOn w:val="DefaultParagraphFont"/>
    <w:link w:val="Header"/>
    <w:uiPriority w:val="99"/>
    <w:rsid w:val="00CD1279"/>
    <w:rPr>
      <w:rFonts w:ascii="Plantin" w:eastAsia="Times New Roman" w:hAnsi="Plantin" w:cs="Times New Roman"/>
      <w:sz w:val="24"/>
      <w:szCs w:val="20"/>
    </w:rPr>
  </w:style>
  <w:style w:type="paragraph" w:styleId="Footer">
    <w:name w:val="footer"/>
    <w:basedOn w:val="Normal"/>
    <w:link w:val="FooterChar"/>
    <w:uiPriority w:val="99"/>
    <w:unhideWhenUsed/>
    <w:rsid w:val="00CD1279"/>
    <w:pPr>
      <w:tabs>
        <w:tab w:val="center" w:pos="4513"/>
        <w:tab w:val="right" w:pos="9026"/>
      </w:tabs>
    </w:pPr>
  </w:style>
  <w:style w:type="character" w:customStyle="1" w:styleId="FooterChar">
    <w:name w:val="Footer Char"/>
    <w:basedOn w:val="DefaultParagraphFont"/>
    <w:link w:val="Footer"/>
    <w:uiPriority w:val="99"/>
    <w:rsid w:val="00CD1279"/>
    <w:rPr>
      <w:rFonts w:ascii="Plantin" w:eastAsia="Times New Roman" w:hAnsi="Plantin" w:cs="Times New Roman"/>
      <w:sz w:val="24"/>
      <w:szCs w:val="20"/>
    </w:rPr>
  </w:style>
  <w:style w:type="paragraph" w:styleId="BalloonText">
    <w:name w:val="Balloon Text"/>
    <w:basedOn w:val="Normal"/>
    <w:link w:val="BalloonTextChar"/>
    <w:uiPriority w:val="99"/>
    <w:semiHidden/>
    <w:unhideWhenUsed/>
    <w:rsid w:val="00CD1279"/>
    <w:rPr>
      <w:rFonts w:ascii="Tahoma" w:hAnsi="Tahoma" w:cs="Tahoma"/>
      <w:sz w:val="16"/>
      <w:szCs w:val="16"/>
    </w:rPr>
  </w:style>
  <w:style w:type="character" w:customStyle="1" w:styleId="BalloonTextChar">
    <w:name w:val="Balloon Text Char"/>
    <w:basedOn w:val="DefaultParagraphFont"/>
    <w:link w:val="BalloonText"/>
    <w:uiPriority w:val="99"/>
    <w:semiHidden/>
    <w:rsid w:val="00CD12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6042-1BD9-4355-9222-F06C6869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Drinkaware</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Martin</dc:creator>
  <cp:lastModifiedBy>Jack Martin</cp:lastModifiedBy>
  <cp:revision>1</cp:revision>
  <dcterms:created xsi:type="dcterms:W3CDTF">2018-05-24T14:45:00Z</dcterms:created>
  <dcterms:modified xsi:type="dcterms:W3CDTF">2018-05-24T14:49:00Z</dcterms:modified>
</cp:coreProperties>
</file>