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1576B" w14:textId="32744B2A" w:rsidR="006C250D" w:rsidRDefault="006C250D" w:rsidP="00175252">
      <w:pPr>
        <w:spacing w:after="0" w:line="240" w:lineRule="auto"/>
        <w:rPr>
          <w:rFonts w:ascii="Calibri" w:eastAsia="Times New Roman" w:hAnsi="Calibri" w:cs="Calibri"/>
          <w:b/>
          <w:sz w:val="32"/>
          <w:szCs w:val="32"/>
          <w:lang w:eastAsia="en-GB"/>
        </w:rPr>
      </w:pPr>
      <w:bookmarkStart w:id="0" w:name="_Toc507609227"/>
      <w:r>
        <w:rPr>
          <w:rFonts w:ascii="Calibri" w:eastAsia="Times New Roman" w:hAnsi="Calibri" w:cs="Calibri"/>
          <w:b/>
          <w:sz w:val="32"/>
          <w:szCs w:val="32"/>
          <w:lang w:eastAsia="en-GB"/>
        </w:rPr>
        <w:t>Public</w:t>
      </w:r>
    </w:p>
    <w:p w14:paraId="31FDC7B9" w14:textId="1B2AC4E5" w:rsidR="00175252" w:rsidRPr="00175252" w:rsidRDefault="006C250D" w:rsidP="00175252">
      <w:pPr>
        <w:spacing w:after="0" w:line="240" w:lineRule="auto"/>
        <w:rPr>
          <w:rFonts w:ascii="Calibri" w:eastAsia="Times New Roman" w:hAnsi="Calibri" w:cs="Calibri"/>
          <w:b/>
          <w:sz w:val="32"/>
          <w:szCs w:val="32"/>
          <w:lang w:eastAsia="en-GB"/>
        </w:rPr>
      </w:pPr>
      <w:r>
        <w:rPr>
          <w:rFonts w:ascii="Calibri" w:eastAsia="Times New Roman" w:hAnsi="Calibri" w:cs="Calibri"/>
          <w:b/>
          <w:sz w:val="32"/>
          <w:szCs w:val="32"/>
          <w:lang w:eastAsia="en-GB"/>
        </w:rPr>
        <w:t>The Drinkaware Trust</w:t>
      </w:r>
    </w:p>
    <w:p w14:paraId="6FE3DC3F" w14:textId="77777777" w:rsidR="00175252" w:rsidRPr="00175252" w:rsidRDefault="00E90B69" w:rsidP="00175252">
      <w:pPr>
        <w:spacing w:after="0" w:line="240" w:lineRule="auto"/>
        <w:rPr>
          <w:rFonts w:ascii="Calibri" w:eastAsia="Times New Roman" w:hAnsi="Calibri" w:cs="Calibri"/>
          <w:b/>
          <w:sz w:val="32"/>
          <w:szCs w:val="32"/>
          <w:lang w:eastAsia="en-GB"/>
        </w:rPr>
      </w:pPr>
      <w:r>
        <w:rPr>
          <w:rFonts w:ascii="Calibri" w:eastAsia="Times New Roman" w:hAnsi="Calibri" w:cs="Calibri"/>
          <w:b/>
          <w:sz w:val="32"/>
          <w:szCs w:val="32"/>
          <w:lang w:eastAsia="en-GB"/>
        </w:rPr>
        <w:t>Job A</w:t>
      </w:r>
      <w:r w:rsidR="00EA37CC">
        <w:rPr>
          <w:rFonts w:ascii="Calibri" w:eastAsia="Times New Roman" w:hAnsi="Calibri" w:cs="Calibri"/>
          <w:b/>
          <w:sz w:val="32"/>
          <w:szCs w:val="32"/>
          <w:lang w:eastAsia="en-GB"/>
        </w:rPr>
        <w:t>pplicant Privacy Notice</w:t>
      </w:r>
    </w:p>
    <w:p w14:paraId="13854723" w14:textId="77777777" w:rsidR="00280742" w:rsidRDefault="00280742" w:rsidP="00280742">
      <w:pPr>
        <w:rPr>
          <w:rFonts w:ascii="Arial" w:hAnsi="Arial" w:cs="Arial"/>
          <w:sz w:val="72"/>
          <w:szCs w:val="72"/>
        </w:rPr>
      </w:pPr>
    </w:p>
    <w:p w14:paraId="7B06D311" w14:textId="77777777" w:rsidR="00280742" w:rsidRDefault="00280742" w:rsidP="00280742">
      <w:pPr>
        <w:rPr>
          <w:rFonts w:ascii="Arial" w:hAnsi="Arial" w:cs="Arial"/>
          <w:sz w:val="72"/>
          <w:szCs w:val="72"/>
        </w:rPr>
      </w:pPr>
    </w:p>
    <w:p w14:paraId="4FDC2CB5" w14:textId="77777777" w:rsidR="00280742" w:rsidRDefault="00280742" w:rsidP="00280742">
      <w:pPr>
        <w:rPr>
          <w:rFonts w:ascii="Arial" w:hAnsi="Arial" w:cs="Arial"/>
          <w:sz w:val="72"/>
          <w:szCs w:val="72"/>
        </w:rPr>
      </w:pPr>
    </w:p>
    <w:p w14:paraId="4CAC0D92" w14:textId="77777777" w:rsidR="00AB3A47" w:rsidRDefault="00AB3A47" w:rsidP="00280742">
      <w:pPr>
        <w:rPr>
          <w:rFonts w:ascii="Arial" w:hAnsi="Arial" w:cs="Arial"/>
          <w:sz w:val="72"/>
          <w:szCs w:val="72"/>
        </w:rPr>
      </w:pPr>
    </w:p>
    <w:p w14:paraId="7F917081" w14:textId="77777777" w:rsidR="00AB3A47" w:rsidRDefault="00AB3A47" w:rsidP="00280742">
      <w:pPr>
        <w:rPr>
          <w:rFonts w:ascii="Arial" w:hAnsi="Arial" w:cs="Arial"/>
          <w:sz w:val="72"/>
          <w:szCs w:val="72"/>
        </w:rPr>
      </w:pPr>
    </w:p>
    <w:p w14:paraId="0995F63C" w14:textId="77777777" w:rsidR="000412CA" w:rsidRDefault="000412CA" w:rsidP="00280742">
      <w:pPr>
        <w:rPr>
          <w:rFonts w:ascii="Arial" w:hAnsi="Arial" w:cs="Arial"/>
          <w:sz w:val="72"/>
          <w:szCs w:val="72"/>
        </w:rPr>
      </w:pPr>
    </w:p>
    <w:p w14:paraId="59140887" w14:textId="77777777" w:rsidR="00AB3A47" w:rsidRDefault="00AB3A47" w:rsidP="00280742">
      <w:pPr>
        <w:rPr>
          <w:rFonts w:ascii="Arial" w:hAnsi="Arial" w:cs="Arial"/>
          <w:sz w:val="72"/>
          <w:szCs w:val="72"/>
        </w:rPr>
      </w:pPr>
    </w:p>
    <w:p w14:paraId="70980DBD" w14:textId="77777777" w:rsidR="00AB3A47" w:rsidRDefault="00AB3A47" w:rsidP="00280742">
      <w:pPr>
        <w:rPr>
          <w:rFonts w:ascii="Arial" w:hAnsi="Arial" w:cs="Arial"/>
          <w:sz w:val="72"/>
          <w:szCs w:val="72"/>
        </w:rPr>
      </w:pPr>
    </w:p>
    <w:p w14:paraId="1453FEAE" w14:textId="77777777" w:rsidR="00AB3A47" w:rsidRDefault="00AB3A47" w:rsidP="00280742">
      <w:pPr>
        <w:rPr>
          <w:rFonts w:ascii="Arial" w:hAnsi="Arial" w:cs="Arial"/>
          <w:sz w:val="72"/>
          <w:szCs w:val="72"/>
        </w:rPr>
      </w:pPr>
    </w:p>
    <w:p w14:paraId="755E05CA" w14:textId="77777777" w:rsidR="00AB3A47" w:rsidRDefault="00AB3A47" w:rsidP="00280742">
      <w:pPr>
        <w:rPr>
          <w:rFonts w:ascii="Arial" w:hAnsi="Arial" w:cs="Arial"/>
          <w:sz w:val="72"/>
          <w:szCs w:val="72"/>
        </w:rPr>
      </w:pPr>
    </w:p>
    <w:p w14:paraId="33111982" w14:textId="77777777" w:rsidR="00AB3A47" w:rsidRDefault="00AB3A47" w:rsidP="00280742">
      <w:pPr>
        <w:rPr>
          <w:rFonts w:ascii="Arial" w:hAnsi="Arial" w:cs="Arial"/>
          <w:sz w:val="72"/>
          <w:szCs w:val="72"/>
        </w:rPr>
      </w:pPr>
    </w:p>
    <w:p w14:paraId="320C6545" w14:textId="77777777" w:rsidR="00280742" w:rsidRDefault="00280742" w:rsidP="00280742">
      <w:pPr>
        <w:rPr>
          <w:rFonts w:ascii="Arial" w:hAnsi="Arial" w:cs="Arial"/>
          <w:sz w:val="72"/>
          <w:szCs w:val="72"/>
        </w:rPr>
      </w:pPr>
    </w:p>
    <w:bookmarkEnd w:id="0"/>
    <w:p w14:paraId="2095E820" w14:textId="77777777" w:rsidR="000105A3" w:rsidRDefault="000105A3" w:rsidP="00E43EAA">
      <w:pPr>
        <w:spacing w:after="0" w:line="240" w:lineRule="auto"/>
        <w:rPr>
          <w:rFonts w:ascii="Calibri" w:eastAsia="Times New Roman" w:hAnsi="Calibri" w:cs="Calibri"/>
          <w:b/>
          <w:bCs/>
          <w:sz w:val="28"/>
          <w:szCs w:val="24"/>
          <w:lang w:eastAsia="en-GB"/>
        </w:rPr>
      </w:pPr>
    </w:p>
    <w:p w14:paraId="5F834D05" w14:textId="77A161D5" w:rsidR="000105A3" w:rsidRDefault="005912A1" w:rsidP="000105A3">
      <w:pPr>
        <w:pStyle w:val="Heading2"/>
        <w:numPr>
          <w:ilvl w:val="0"/>
          <w:numId w:val="0"/>
        </w:numPr>
        <w:spacing w:before="120" w:line="360" w:lineRule="auto"/>
        <w:ind w:left="360" w:hanging="360"/>
        <w:jc w:val="both"/>
        <w:rPr>
          <w:rFonts w:ascii="Arial" w:hAnsi="Arial" w:cs="Arial"/>
          <w:lang w:eastAsia="en-GB"/>
        </w:rPr>
      </w:pPr>
      <w:r>
        <w:rPr>
          <w:rFonts w:ascii="Calibri" w:hAnsi="Calibri" w:cs="Calibri"/>
          <w:szCs w:val="24"/>
        </w:rPr>
        <w:t>Drinkaware</w:t>
      </w:r>
      <w:r w:rsidR="000105A3">
        <w:rPr>
          <w:rFonts w:ascii="Calibri" w:hAnsi="Calibri" w:cs="Calibri"/>
          <w:szCs w:val="24"/>
        </w:rPr>
        <w:t xml:space="preserve"> Job Applicant Privacy Notice</w:t>
      </w:r>
    </w:p>
    <w:p w14:paraId="4B2E9906" w14:textId="09F9ACA8" w:rsidR="000105A3" w:rsidRDefault="000105A3" w:rsidP="006517BF">
      <w:pPr>
        <w:pStyle w:val="Heading2"/>
        <w:numPr>
          <w:ilvl w:val="0"/>
          <w:numId w:val="0"/>
        </w:numPr>
        <w:spacing w:before="120" w:line="360" w:lineRule="auto"/>
        <w:ind w:left="360" w:hanging="360"/>
        <w:jc w:val="both"/>
        <w:rPr>
          <w:rFonts w:ascii="Arial" w:hAnsi="Arial" w:cs="Arial"/>
          <w:lang w:eastAsia="en-GB"/>
        </w:rPr>
      </w:pPr>
      <w:r>
        <w:rPr>
          <w:rFonts w:ascii="Arial" w:hAnsi="Arial" w:cs="Arial"/>
          <w:lang w:eastAsia="en-GB"/>
        </w:rPr>
        <w:t xml:space="preserve">Last Updated: </w:t>
      </w:r>
      <w:r w:rsidR="0079783F">
        <w:rPr>
          <w:rFonts w:ascii="Arial" w:hAnsi="Arial" w:cs="Arial"/>
          <w:lang w:eastAsia="en-GB"/>
        </w:rPr>
        <w:t>09/09</w:t>
      </w:r>
      <w:r w:rsidR="00265AEF">
        <w:rPr>
          <w:rFonts w:ascii="Arial" w:hAnsi="Arial" w:cs="Arial"/>
          <w:lang w:eastAsia="en-GB"/>
        </w:rPr>
        <w:t>/2024</w:t>
      </w:r>
    </w:p>
    <w:p w14:paraId="55B15DB6" w14:textId="77777777" w:rsidR="008C52BC" w:rsidRPr="00273240" w:rsidRDefault="008C52BC" w:rsidP="0058750A">
      <w:pPr>
        <w:pStyle w:val="Heading2"/>
        <w:spacing w:before="120" w:line="360" w:lineRule="auto"/>
        <w:jc w:val="both"/>
        <w:rPr>
          <w:rFonts w:ascii="Arial" w:hAnsi="Arial" w:cs="Arial"/>
          <w:lang w:eastAsia="en-GB"/>
        </w:rPr>
      </w:pPr>
      <w:r w:rsidRPr="00273240">
        <w:rPr>
          <w:rFonts w:ascii="Arial" w:hAnsi="Arial" w:cs="Arial"/>
          <w:lang w:eastAsia="en-GB"/>
        </w:rPr>
        <w:t>Introduction</w:t>
      </w:r>
    </w:p>
    <w:p w14:paraId="1064E37D" w14:textId="5E07CC35" w:rsidR="00273240" w:rsidRPr="00CE7BFE" w:rsidRDefault="006C250D" w:rsidP="0058750A">
      <w:pPr>
        <w:spacing w:line="360" w:lineRule="auto"/>
        <w:jc w:val="both"/>
        <w:rPr>
          <w:rFonts w:ascii="Calibri" w:eastAsia="Times New Roman" w:hAnsi="Calibri" w:cs="Calibri"/>
          <w:szCs w:val="20"/>
          <w:lang w:eastAsia="en-GB"/>
        </w:rPr>
      </w:pPr>
      <w:r>
        <w:rPr>
          <w:rFonts w:ascii="Calibri" w:eastAsia="Times New Roman" w:hAnsi="Calibri" w:cs="Calibri"/>
          <w:szCs w:val="20"/>
          <w:lang w:eastAsia="en-GB"/>
        </w:rPr>
        <w:t>The Drinkaware Trust</w:t>
      </w:r>
      <w:r w:rsidR="008454E9" w:rsidRPr="00CE7BFE">
        <w:rPr>
          <w:rFonts w:ascii="Calibri" w:eastAsia="Times New Roman" w:hAnsi="Calibri" w:cs="Calibri"/>
          <w:szCs w:val="20"/>
          <w:lang w:eastAsia="en-GB"/>
        </w:rPr>
        <w:t xml:space="preserve"> </w:t>
      </w:r>
      <w:r w:rsidR="00273240" w:rsidRPr="00CE7BFE">
        <w:rPr>
          <w:rFonts w:ascii="Calibri" w:eastAsia="Times New Roman" w:hAnsi="Calibri" w:cs="Calibri"/>
          <w:szCs w:val="20"/>
          <w:lang w:eastAsia="en-GB"/>
        </w:rPr>
        <w:t>(“</w:t>
      </w:r>
      <w:r w:rsidR="005912A1">
        <w:rPr>
          <w:rFonts w:ascii="Calibri" w:eastAsia="Times New Roman" w:hAnsi="Calibri" w:cs="Calibri"/>
          <w:szCs w:val="20"/>
          <w:lang w:eastAsia="en-GB"/>
        </w:rPr>
        <w:t>Drinkaware</w:t>
      </w:r>
      <w:r w:rsidR="00273240" w:rsidRPr="00CE7BFE">
        <w:rPr>
          <w:rFonts w:ascii="Calibri" w:eastAsia="Times New Roman" w:hAnsi="Calibri" w:cs="Calibri"/>
          <w:szCs w:val="20"/>
          <w:lang w:eastAsia="en-GB"/>
        </w:rPr>
        <w:t>”, “us”, “we”, “our”) are committed to protecting your privacy and meeting our legal obligations when you apply for a job or you (or an agent acting on your behalf) share your employment details with us.</w:t>
      </w:r>
    </w:p>
    <w:p w14:paraId="0977FA1F" w14:textId="77777777" w:rsidR="00273240" w:rsidRPr="00CE7BFE" w:rsidRDefault="00273240" w:rsidP="0058750A">
      <w:pPr>
        <w:spacing w:line="360" w:lineRule="auto"/>
        <w:jc w:val="both"/>
        <w:rPr>
          <w:rFonts w:ascii="Calibri" w:eastAsia="Times New Roman" w:hAnsi="Calibri" w:cs="Calibri"/>
          <w:szCs w:val="20"/>
          <w:lang w:eastAsia="en-GB"/>
        </w:rPr>
      </w:pPr>
      <w:r w:rsidRPr="00CE7BFE">
        <w:rPr>
          <w:rFonts w:ascii="Calibri" w:eastAsia="Times New Roman" w:hAnsi="Calibri" w:cs="Calibri"/>
          <w:szCs w:val="20"/>
          <w:lang w:eastAsia="en-GB"/>
        </w:rPr>
        <w:t>This privacy notice explains what personal data we collect and use relating to employment and associate</w:t>
      </w:r>
      <w:r w:rsidR="00AD6BC2">
        <w:rPr>
          <w:rFonts w:ascii="Calibri" w:eastAsia="Times New Roman" w:hAnsi="Calibri" w:cs="Calibri"/>
          <w:szCs w:val="20"/>
          <w:lang w:eastAsia="en-GB"/>
        </w:rPr>
        <w:t>d</w:t>
      </w:r>
      <w:r w:rsidRPr="00CE7BFE">
        <w:rPr>
          <w:rFonts w:ascii="Calibri" w:eastAsia="Times New Roman" w:hAnsi="Calibri" w:cs="Calibri"/>
          <w:szCs w:val="20"/>
          <w:lang w:eastAsia="en-GB"/>
        </w:rPr>
        <w:t xml:space="preserve"> candidates (“you”,</w:t>
      </w:r>
      <w:r w:rsidR="00CE46D9">
        <w:rPr>
          <w:rFonts w:ascii="Calibri" w:eastAsia="Times New Roman" w:hAnsi="Calibri" w:cs="Calibri"/>
          <w:szCs w:val="20"/>
          <w:lang w:eastAsia="en-GB"/>
        </w:rPr>
        <w:t xml:space="preserve"> </w:t>
      </w:r>
      <w:r w:rsidRPr="00CE7BFE">
        <w:rPr>
          <w:rFonts w:ascii="Calibri" w:eastAsia="Times New Roman" w:hAnsi="Calibri" w:cs="Calibri"/>
          <w:szCs w:val="20"/>
          <w:lang w:eastAsia="en-GB"/>
        </w:rPr>
        <w:t>“your”) during the recruitment process.</w:t>
      </w:r>
    </w:p>
    <w:p w14:paraId="5AC32438" w14:textId="77777777" w:rsidR="00273240" w:rsidRPr="00CE7BFE" w:rsidRDefault="00273240" w:rsidP="0058750A">
      <w:pPr>
        <w:spacing w:line="360" w:lineRule="auto"/>
        <w:jc w:val="both"/>
        <w:rPr>
          <w:rFonts w:ascii="Calibri" w:eastAsia="Times New Roman" w:hAnsi="Calibri" w:cs="Calibri"/>
          <w:szCs w:val="20"/>
          <w:lang w:eastAsia="en-GB"/>
        </w:rPr>
      </w:pPr>
      <w:r w:rsidRPr="00CE7BFE">
        <w:rPr>
          <w:rFonts w:ascii="Calibri" w:eastAsia="Times New Roman" w:hAnsi="Calibri" w:cs="Calibri"/>
          <w:szCs w:val="20"/>
          <w:lang w:eastAsia="en-GB"/>
        </w:rPr>
        <w:t xml:space="preserve">As an information-led business, we place great importance on ensuring the quality, confidentiality, integrity, and availability of the data we hold, and in meeting our data protection obligations where we process personal data. We are committed to protecting the security of your personal data. We use a variety of technical and organisational measures to help protect your personal data from unauthorised access, use or disclosure. </w:t>
      </w:r>
    </w:p>
    <w:p w14:paraId="0B515196" w14:textId="77777777" w:rsidR="00273240" w:rsidRPr="00CE7BFE" w:rsidRDefault="00273240" w:rsidP="0058750A">
      <w:pPr>
        <w:spacing w:line="360" w:lineRule="auto"/>
        <w:jc w:val="both"/>
        <w:rPr>
          <w:rFonts w:ascii="Calibri" w:eastAsia="Times New Roman" w:hAnsi="Calibri" w:cs="Calibri"/>
          <w:szCs w:val="20"/>
          <w:lang w:eastAsia="en-GB"/>
        </w:rPr>
      </w:pPr>
      <w:r w:rsidRPr="00CE7BFE">
        <w:rPr>
          <w:rFonts w:ascii="Calibri" w:eastAsia="Times New Roman" w:hAnsi="Calibri" w:cs="Calibri"/>
          <w:szCs w:val="20"/>
          <w:lang w:eastAsia="en-GB"/>
        </w:rPr>
        <w:t>We update this privacy notice from time to time in response to changes in applicable laws and regulations, to our processing practices and to products and services we offer. When changes are made, we will update the effective date at the top of this document.</w:t>
      </w:r>
      <w:bookmarkStart w:id="1" w:name="_WHAT_INFORMATION_DO"/>
      <w:bookmarkEnd w:id="1"/>
    </w:p>
    <w:p w14:paraId="49B3A7C8" w14:textId="77777777" w:rsidR="00273240" w:rsidRPr="00EB356F" w:rsidRDefault="00273240" w:rsidP="0058750A">
      <w:pPr>
        <w:pStyle w:val="Heading2"/>
        <w:spacing w:before="120" w:line="360" w:lineRule="auto"/>
        <w:ind w:left="567" w:hanging="567"/>
        <w:jc w:val="both"/>
        <w:rPr>
          <w:rFonts w:ascii="Arial" w:hAnsi="Arial" w:cs="Arial"/>
          <w:lang w:eastAsia="en-GB"/>
        </w:rPr>
      </w:pPr>
      <w:bookmarkStart w:id="2" w:name="_Toc50893828"/>
      <w:r w:rsidRPr="00EB356F">
        <w:rPr>
          <w:rFonts w:ascii="Arial" w:hAnsi="Arial" w:cs="Arial"/>
          <w:lang w:eastAsia="en-GB"/>
        </w:rPr>
        <w:t>What personal data do we process?</w:t>
      </w:r>
      <w:bookmarkEnd w:id="2"/>
    </w:p>
    <w:p w14:paraId="0C3877A8" w14:textId="707AEA51" w:rsidR="00273240" w:rsidRPr="00A6566D" w:rsidRDefault="00273240" w:rsidP="0058750A">
      <w:p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Personal data means any information about an individual from which that person can be identified, therefore</w:t>
      </w:r>
      <w:r w:rsidR="000105A3">
        <w:rPr>
          <w:rFonts w:eastAsia="Times New Roman" w:cstheme="minorHAnsi"/>
          <w:color w:val="000000"/>
          <w:szCs w:val="24"/>
          <w:lang w:eastAsia="en-GB"/>
        </w:rPr>
        <w:t>, this</w:t>
      </w:r>
      <w:r w:rsidRPr="00A6566D">
        <w:rPr>
          <w:rFonts w:eastAsia="Times New Roman" w:cstheme="minorHAnsi"/>
          <w:color w:val="000000"/>
          <w:szCs w:val="24"/>
          <w:lang w:eastAsia="en-GB"/>
        </w:rPr>
        <w:t xml:space="preserve"> does not include data where the identity of the person has been removed (anonymous data). There are “special categories” of more sensitive personal data which require a higher level of protection. </w:t>
      </w:r>
      <w:r w:rsidR="005912A1">
        <w:rPr>
          <w:rFonts w:eastAsia="Times New Roman" w:cstheme="minorHAnsi"/>
          <w:color w:val="000000"/>
          <w:szCs w:val="24"/>
          <w:lang w:eastAsia="en-GB"/>
        </w:rPr>
        <w:t>Drinkaware</w:t>
      </w:r>
      <w:r w:rsidRPr="00A6566D">
        <w:rPr>
          <w:rFonts w:eastAsia="Times New Roman" w:cstheme="minorHAnsi"/>
          <w:color w:val="000000"/>
          <w:szCs w:val="24"/>
          <w:lang w:eastAsia="en-GB"/>
        </w:rPr>
        <w:t xml:space="preserve"> is the controller of the personal data we hold about you, registered as such</w:t>
      </w:r>
      <w:r w:rsidR="00210058" w:rsidRPr="00210058">
        <w:rPr>
          <w:rFonts w:eastAsia="Times New Roman" w:cstheme="minorHAnsi"/>
          <w:color w:val="000000"/>
          <w:szCs w:val="24"/>
          <w:lang w:eastAsia="en-GB"/>
        </w:rPr>
        <w:t xml:space="preserve"> the Information Commissioner’s Office having registration number Z9912649.</w:t>
      </w:r>
    </w:p>
    <w:p w14:paraId="6D530CE5" w14:textId="40E59AC8" w:rsidR="00273240" w:rsidRPr="00A6566D" w:rsidRDefault="00273240" w:rsidP="0058750A">
      <w:p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 xml:space="preserve">When you apply for a position (whether as an employee or consultant) or submit your CV (or similar employment information) to us, whether directly or </w:t>
      </w:r>
      <w:r w:rsidRPr="00D40E8C">
        <w:rPr>
          <w:rFonts w:eastAsia="Times New Roman" w:cstheme="minorHAnsi"/>
          <w:color w:val="000000"/>
          <w:szCs w:val="24"/>
          <w:lang w:eastAsia="en-GB"/>
        </w:rPr>
        <w:t>through an agency,</w:t>
      </w:r>
      <w:r w:rsidR="00560A86" w:rsidRPr="00D40E8C">
        <w:rPr>
          <w:rFonts w:eastAsia="Times New Roman" w:cstheme="minorHAnsi"/>
          <w:color w:val="000000"/>
          <w:szCs w:val="24"/>
          <w:lang w:eastAsia="en-GB"/>
        </w:rPr>
        <w:t xml:space="preserve"> complete psychometric tests and assessments either provided by us directly or via a partner,</w:t>
      </w:r>
      <w:r w:rsidRPr="00A6566D">
        <w:rPr>
          <w:rFonts w:eastAsia="Times New Roman" w:cstheme="minorHAnsi"/>
          <w:color w:val="000000"/>
          <w:szCs w:val="24"/>
          <w:lang w:eastAsia="en-GB"/>
        </w:rPr>
        <w:t xml:space="preserve"> or attend an interview in person or by remote means, we will collect your personal data. This includes (but is not limited to):</w:t>
      </w:r>
    </w:p>
    <w:p w14:paraId="2622951E" w14:textId="77777777" w:rsidR="00273240" w:rsidRPr="00A6566D" w:rsidRDefault="00273240" w:rsidP="0058750A">
      <w:pPr>
        <w:pStyle w:val="ListParagraph"/>
        <w:numPr>
          <w:ilvl w:val="0"/>
          <w:numId w:val="30"/>
        </w:num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Name and contact details (address, mobile phone number and email address)</w:t>
      </w:r>
    </w:p>
    <w:p w14:paraId="17BF7758" w14:textId="77777777" w:rsidR="00273240" w:rsidRPr="00A6566D" w:rsidRDefault="00273240" w:rsidP="0058750A">
      <w:pPr>
        <w:pStyle w:val="ListParagraph"/>
        <w:numPr>
          <w:ilvl w:val="0"/>
          <w:numId w:val="30"/>
        </w:num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Company details (where applicable)</w:t>
      </w:r>
    </w:p>
    <w:p w14:paraId="27521D79" w14:textId="77777777" w:rsidR="00273240" w:rsidRPr="00A6566D" w:rsidRDefault="00273240" w:rsidP="0058750A">
      <w:pPr>
        <w:pStyle w:val="ListParagraph"/>
        <w:numPr>
          <w:ilvl w:val="0"/>
          <w:numId w:val="30"/>
        </w:num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lastRenderedPageBreak/>
        <w:t>Date of birth and gender</w:t>
      </w:r>
    </w:p>
    <w:p w14:paraId="14416EC5" w14:textId="77777777" w:rsidR="00273240" w:rsidRPr="00A6566D" w:rsidRDefault="00273240" w:rsidP="0058750A">
      <w:pPr>
        <w:pStyle w:val="ListParagraph"/>
        <w:numPr>
          <w:ilvl w:val="0"/>
          <w:numId w:val="30"/>
        </w:num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Work history and employment positions held</w:t>
      </w:r>
    </w:p>
    <w:p w14:paraId="2D433DCE" w14:textId="77777777" w:rsidR="00273240" w:rsidRPr="00A6566D" w:rsidRDefault="00273240" w:rsidP="0058750A">
      <w:pPr>
        <w:pStyle w:val="ListParagraph"/>
        <w:numPr>
          <w:ilvl w:val="0"/>
          <w:numId w:val="30"/>
        </w:num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Salary, other compensation, and benefits information</w:t>
      </w:r>
    </w:p>
    <w:p w14:paraId="07A6D132" w14:textId="77777777" w:rsidR="00273240" w:rsidRPr="00A6566D" w:rsidRDefault="00273240" w:rsidP="0058750A">
      <w:pPr>
        <w:pStyle w:val="ListParagraph"/>
        <w:numPr>
          <w:ilvl w:val="0"/>
          <w:numId w:val="30"/>
        </w:num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Nationality / visa / work permit information (where applicable)</w:t>
      </w:r>
    </w:p>
    <w:p w14:paraId="25B417F9" w14:textId="77777777" w:rsidR="00273240" w:rsidRPr="00A6566D" w:rsidRDefault="00273240" w:rsidP="0058750A">
      <w:pPr>
        <w:pStyle w:val="ListParagraph"/>
        <w:numPr>
          <w:ilvl w:val="0"/>
          <w:numId w:val="30"/>
        </w:num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Academic and professional qualifications, education, and skills</w:t>
      </w:r>
    </w:p>
    <w:p w14:paraId="090876C3" w14:textId="77777777" w:rsidR="00273240" w:rsidRPr="00A6566D" w:rsidRDefault="00273240" w:rsidP="0058750A">
      <w:pPr>
        <w:pStyle w:val="ListParagraph"/>
        <w:numPr>
          <w:ilvl w:val="0"/>
          <w:numId w:val="30"/>
        </w:num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Photographs you may submit with your application</w:t>
      </w:r>
    </w:p>
    <w:p w14:paraId="24C0DF5F" w14:textId="77777777" w:rsidR="00273240" w:rsidRPr="00A6566D" w:rsidRDefault="00273240" w:rsidP="0058750A">
      <w:pPr>
        <w:pStyle w:val="ListParagraph"/>
        <w:numPr>
          <w:ilvl w:val="0"/>
          <w:numId w:val="30"/>
        </w:num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Demographic information</w:t>
      </w:r>
    </w:p>
    <w:p w14:paraId="164612C3" w14:textId="77777777" w:rsidR="00273240" w:rsidRDefault="00273240" w:rsidP="0058750A">
      <w:pPr>
        <w:pStyle w:val="ListParagraph"/>
        <w:numPr>
          <w:ilvl w:val="0"/>
          <w:numId w:val="30"/>
        </w:num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Records we create during interviews or correspondence with you</w:t>
      </w:r>
    </w:p>
    <w:p w14:paraId="194A6EC0" w14:textId="77777777" w:rsidR="00273240" w:rsidRDefault="00273240" w:rsidP="0058750A">
      <w:pPr>
        <w:pStyle w:val="ListParagraph"/>
        <w:numPr>
          <w:ilvl w:val="0"/>
          <w:numId w:val="30"/>
        </w:num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Results of pre-employment screening checks such as references or DBS checks (where applicable)</w:t>
      </w:r>
    </w:p>
    <w:p w14:paraId="57878029" w14:textId="77777777" w:rsidR="00560A86" w:rsidRPr="00D40E8C" w:rsidRDefault="00560A86" w:rsidP="00560A86">
      <w:pPr>
        <w:pStyle w:val="ListParagraph"/>
        <w:numPr>
          <w:ilvl w:val="0"/>
          <w:numId w:val="30"/>
        </w:numPr>
        <w:spacing w:line="360" w:lineRule="auto"/>
        <w:jc w:val="both"/>
        <w:rPr>
          <w:rFonts w:eastAsia="Times New Roman" w:cstheme="minorHAnsi"/>
          <w:color w:val="000000"/>
          <w:szCs w:val="24"/>
          <w:lang w:eastAsia="en-GB"/>
        </w:rPr>
      </w:pPr>
      <w:r w:rsidRPr="00D40E8C">
        <w:rPr>
          <w:rFonts w:eastAsia="Times New Roman" w:cstheme="minorHAnsi"/>
          <w:color w:val="000000"/>
          <w:szCs w:val="24"/>
          <w:lang w:eastAsia="en-GB"/>
        </w:rPr>
        <w:t>Your performance on any psychometric tests or assessments</w:t>
      </w:r>
    </w:p>
    <w:p w14:paraId="044C7885" w14:textId="77777777" w:rsidR="00273240" w:rsidRDefault="00273240" w:rsidP="0058750A">
      <w:pPr>
        <w:pStyle w:val="ListParagraph"/>
        <w:numPr>
          <w:ilvl w:val="0"/>
          <w:numId w:val="30"/>
        </w:num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Any other information you choose to give us</w:t>
      </w:r>
    </w:p>
    <w:p w14:paraId="04B82EB5" w14:textId="77777777" w:rsidR="00E76753" w:rsidRPr="00393253" w:rsidRDefault="00E76753" w:rsidP="00E76753">
      <w:pPr>
        <w:spacing w:line="240" w:lineRule="auto"/>
        <w:jc w:val="both"/>
        <w:rPr>
          <w:rFonts w:eastAsia="Times New Roman" w:cstheme="minorHAnsi"/>
          <w:color w:val="000000"/>
          <w:szCs w:val="24"/>
          <w:lang w:eastAsia="en-GB"/>
        </w:rPr>
      </w:pPr>
      <w:r w:rsidRPr="0001672B">
        <w:rPr>
          <w:rFonts w:eastAsia="Times New Roman" w:cstheme="minorHAnsi"/>
          <w:color w:val="000000"/>
          <w:szCs w:val="24"/>
          <w:lang w:eastAsia="en-GB"/>
        </w:rPr>
        <w:t>Please note, when we receive references, we do so on a confidential basis</w:t>
      </w:r>
      <w:r>
        <w:rPr>
          <w:rFonts w:eastAsia="Times New Roman" w:cstheme="minorHAnsi"/>
          <w:color w:val="000000"/>
          <w:szCs w:val="24"/>
          <w:lang w:eastAsia="en-GB"/>
        </w:rPr>
        <w:t xml:space="preserve">. As a result, </w:t>
      </w:r>
      <w:r w:rsidRPr="0001672B">
        <w:rPr>
          <w:rFonts w:eastAsia="Times New Roman" w:cstheme="minorHAnsi"/>
          <w:color w:val="000000"/>
          <w:szCs w:val="24"/>
          <w:lang w:eastAsia="en-GB"/>
        </w:rPr>
        <w:t xml:space="preserve">we </w:t>
      </w:r>
      <w:r>
        <w:rPr>
          <w:rFonts w:eastAsia="Times New Roman" w:cstheme="minorHAnsi"/>
          <w:color w:val="000000"/>
          <w:szCs w:val="24"/>
          <w:lang w:eastAsia="en-GB"/>
        </w:rPr>
        <w:t>would</w:t>
      </w:r>
      <w:r w:rsidRPr="0001672B">
        <w:rPr>
          <w:rFonts w:eastAsia="Times New Roman" w:cstheme="minorHAnsi"/>
          <w:color w:val="000000"/>
          <w:szCs w:val="24"/>
          <w:lang w:eastAsia="en-GB"/>
        </w:rPr>
        <w:t xml:space="preserve"> never provide you with a copy of </w:t>
      </w:r>
      <w:r>
        <w:rPr>
          <w:rFonts w:eastAsia="Times New Roman" w:cstheme="minorHAnsi"/>
          <w:color w:val="000000"/>
          <w:szCs w:val="24"/>
          <w:lang w:eastAsia="en-GB"/>
        </w:rPr>
        <w:t>your</w:t>
      </w:r>
      <w:r w:rsidRPr="0001672B">
        <w:rPr>
          <w:rFonts w:eastAsia="Times New Roman" w:cstheme="minorHAnsi"/>
          <w:color w:val="000000"/>
          <w:szCs w:val="24"/>
          <w:lang w:eastAsia="en-GB"/>
        </w:rPr>
        <w:t xml:space="preserve"> reference from a referee.</w:t>
      </w:r>
    </w:p>
    <w:p w14:paraId="28E4858F" w14:textId="2E05ADDB" w:rsidR="00273240" w:rsidRPr="00A6566D" w:rsidRDefault="00273240" w:rsidP="0058750A">
      <w:p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 xml:space="preserve">We may also collect special category data in accordance with the Equality Act 2010. We will only do this, for example, to make reasonable adjustments to enable all candidates to apply for vacancies, attend interviews and to commence employment. This is also necessary to ensure we meet our legal obligations when recruiting. </w:t>
      </w:r>
      <w:r w:rsidR="00FF2E29">
        <w:rPr>
          <w:rFonts w:eastAsia="Times New Roman" w:cstheme="minorHAnsi"/>
          <w:color w:val="000000"/>
          <w:szCs w:val="24"/>
          <w:lang w:eastAsia="en-GB"/>
        </w:rPr>
        <w:t xml:space="preserve">Where Drinkaware processes special categories of data for the purposes of equal opportunities monitoring, we will only do so with your consent, which can be withdrawn at any time. </w:t>
      </w:r>
    </w:p>
    <w:p w14:paraId="61E49471" w14:textId="77777777" w:rsidR="00273240" w:rsidRPr="00EB356F" w:rsidRDefault="00273240" w:rsidP="0058750A">
      <w:pPr>
        <w:pStyle w:val="Heading2"/>
        <w:spacing w:before="120" w:line="360" w:lineRule="auto"/>
        <w:ind w:left="567" w:hanging="567"/>
        <w:jc w:val="both"/>
        <w:rPr>
          <w:rFonts w:ascii="Arial" w:hAnsi="Arial" w:cs="Arial"/>
          <w:lang w:eastAsia="en-GB"/>
        </w:rPr>
      </w:pPr>
      <w:bookmarkStart w:id="3" w:name="_Toc50893829"/>
      <w:r w:rsidRPr="00EB356F">
        <w:rPr>
          <w:rFonts w:ascii="Arial" w:hAnsi="Arial" w:cs="Arial"/>
          <w:lang w:eastAsia="en-GB"/>
        </w:rPr>
        <w:t>Purposes and bases for using your personal data</w:t>
      </w:r>
      <w:bookmarkEnd w:id="3"/>
    </w:p>
    <w:p w14:paraId="191F968F" w14:textId="77777777" w:rsidR="00273240" w:rsidRPr="00A6566D" w:rsidRDefault="00273240" w:rsidP="0058750A">
      <w:p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We will process your personal information for the following purposes and under the following lawful bases:</w:t>
      </w:r>
    </w:p>
    <w:tbl>
      <w:tblPr>
        <w:tblStyle w:val="TableGrid"/>
        <w:tblW w:w="0" w:type="auto"/>
        <w:tblLook w:val="04A0" w:firstRow="1" w:lastRow="0" w:firstColumn="1" w:lastColumn="0" w:noHBand="0" w:noVBand="1"/>
      </w:tblPr>
      <w:tblGrid>
        <w:gridCol w:w="4508"/>
        <w:gridCol w:w="4508"/>
      </w:tblGrid>
      <w:tr w:rsidR="00E65AAC" w:rsidRPr="00E65AAC" w14:paraId="733D865B" w14:textId="77777777" w:rsidTr="00CE5AAD">
        <w:tc>
          <w:tcPr>
            <w:tcW w:w="4508" w:type="dxa"/>
            <w:shd w:val="clear" w:color="auto" w:fill="D9D9D9" w:themeFill="background1" w:themeFillShade="D9"/>
          </w:tcPr>
          <w:p w14:paraId="6BDFA7D1" w14:textId="77777777" w:rsidR="00CA5481" w:rsidRPr="00A6566D" w:rsidRDefault="00CA5481" w:rsidP="0058750A">
            <w:pPr>
              <w:spacing w:after="160"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Purpose</w:t>
            </w:r>
          </w:p>
        </w:tc>
        <w:tc>
          <w:tcPr>
            <w:tcW w:w="4508" w:type="dxa"/>
            <w:shd w:val="clear" w:color="auto" w:fill="D9D9D9" w:themeFill="background1" w:themeFillShade="D9"/>
          </w:tcPr>
          <w:p w14:paraId="7E35DBC8" w14:textId="77777777" w:rsidR="00CA5481" w:rsidRPr="00A6566D" w:rsidRDefault="00CA5481" w:rsidP="0058750A">
            <w:pPr>
              <w:spacing w:after="160"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Lawful Basis for Processing</w:t>
            </w:r>
          </w:p>
        </w:tc>
      </w:tr>
      <w:tr w:rsidR="00E65AAC" w:rsidRPr="00E65AAC" w14:paraId="5B2AB70D" w14:textId="77777777" w:rsidTr="00CE5AAD">
        <w:tc>
          <w:tcPr>
            <w:tcW w:w="4508" w:type="dxa"/>
          </w:tcPr>
          <w:p w14:paraId="1A585742" w14:textId="77777777" w:rsidR="00CA5481" w:rsidRPr="00A851A7" w:rsidRDefault="00CA5481" w:rsidP="0058750A">
            <w:pPr>
              <w:spacing w:after="160" w:line="360" w:lineRule="auto"/>
              <w:jc w:val="both"/>
              <w:rPr>
                <w:rFonts w:eastAsia="Times New Roman" w:cstheme="minorHAnsi"/>
                <w:color w:val="000000"/>
                <w:szCs w:val="24"/>
                <w:lang w:eastAsia="en-GB"/>
              </w:rPr>
            </w:pPr>
            <w:r w:rsidRPr="00A851A7">
              <w:rPr>
                <w:rFonts w:eastAsia="Times New Roman" w:cstheme="minorHAnsi"/>
                <w:color w:val="000000"/>
                <w:szCs w:val="24"/>
                <w:lang w:eastAsia="en-GB"/>
              </w:rPr>
              <w:t>To assess your suitability for the role</w:t>
            </w:r>
          </w:p>
          <w:p w14:paraId="4A183EBE" w14:textId="77777777" w:rsidR="00356185" w:rsidRPr="00A851A7" w:rsidRDefault="00356185" w:rsidP="0058750A">
            <w:pPr>
              <w:spacing w:after="160" w:line="360" w:lineRule="auto"/>
              <w:jc w:val="both"/>
              <w:rPr>
                <w:rFonts w:eastAsia="Times New Roman" w:cstheme="minorHAnsi"/>
                <w:color w:val="000000"/>
                <w:szCs w:val="24"/>
                <w:lang w:eastAsia="en-GB"/>
              </w:rPr>
            </w:pPr>
          </w:p>
          <w:p w14:paraId="1F2BC89B" w14:textId="77777777" w:rsidR="00356185" w:rsidRPr="00A851A7" w:rsidRDefault="00356185" w:rsidP="0058750A">
            <w:pPr>
              <w:spacing w:after="160" w:line="360" w:lineRule="auto"/>
              <w:jc w:val="both"/>
              <w:rPr>
                <w:rFonts w:eastAsia="Times New Roman" w:cstheme="minorHAnsi"/>
                <w:color w:val="000000"/>
                <w:szCs w:val="24"/>
                <w:lang w:eastAsia="en-GB"/>
              </w:rPr>
            </w:pPr>
          </w:p>
          <w:p w14:paraId="6DBBA405" w14:textId="4608AB72" w:rsidR="00356185" w:rsidRPr="00A851A7" w:rsidRDefault="00356185" w:rsidP="0058750A">
            <w:pPr>
              <w:spacing w:after="160" w:line="360" w:lineRule="auto"/>
              <w:jc w:val="both"/>
              <w:rPr>
                <w:rFonts w:eastAsia="Times New Roman" w:cstheme="minorHAnsi"/>
                <w:color w:val="000000"/>
                <w:szCs w:val="24"/>
                <w:lang w:eastAsia="en-GB"/>
              </w:rPr>
            </w:pPr>
            <w:r w:rsidRPr="006766B3">
              <w:rPr>
                <w:rFonts w:eastAsia="Times New Roman" w:cstheme="minorHAnsi"/>
                <w:color w:val="000000"/>
                <w:szCs w:val="24"/>
                <w:lang w:eastAsia="en-GB"/>
              </w:rPr>
              <w:t>This may include assessing your performance on psychometric tests and assessments</w:t>
            </w:r>
          </w:p>
        </w:tc>
        <w:tc>
          <w:tcPr>
            <w:tcW w:w="4508" w:type="dxa"/>
          </w:tcPr>
          <w:p w14:paraId="5290391E" w14:textId="56383652" w:rsidR="00CA5481" w:rsidRPr="00A851A7" w:rsidRDefault="003E6526" w:rsidP="0058750A">
            <w:pPr>
              <w:spacing w:after="160" w:line="360" w:lineRule="auto"/>
              <w:jc w:val="both"/>
              <w:rPr>
                <w:rFonts w:eastAsia="Times New Roman" w:cstheme="minorHAnsi"/>
                <w:color w:val="000000"/>
                <w:szCs w:val="24"/>
                <w:lang w:eastAsia="en-GB"/>
              </w:rPr>
            </w:pPr>
            <w:r w:rsidRPr="00A851A7">
              <w:rPr>
                <w:rFonts w:eastAsia="Times New Roman" w:cstheme="minorHAnsi"/>
                <w:color w:val="000000"/>
                <w:szCs w:val="24"/>
                <w:lang w:eastAsia="en-GB"/>
              </w:rPr>
              <w:t xml:space="preserve">Processing is necessary for </w:t>
            </w:r>
            <w:r w:rsidR="000C4E2F" w:rsidRPr="00A851A7">
              <w:rPr>
                <w:rFonts w:eastAsia="Times New Roman" w:cstheme="minorHAnsi"/>
                <w:color w:val="000000"/>
                <w:szCs w:val="24"/>
                <w:lang w:eastAsia="en-GB"/>
              </w:rPr>
              <w:t xml:space="preserve">taking steps to </w:t>
            </w:r>
            <w:r w:rsidR="00882F85" w:rsidRPr="00A851A7">
              <w:rPr>
                <w:rFonts w:eastAsia="Times New Roman" w:cstheme="minorHAnsi"/>
                <w:color w:val="000000"/>
                <w:szCs w:val="24"/>
                <w:lang w:eastAsia="en-GB"/>
              </w:rPr>
              <w:t>enter</w:t>
            </w:r>
            <w:r w:rsidR="000C4E2F" w:rsidRPr="00A851A7">
              <w:rPr>
                <w:rFonts w:eastAsia="Times New Roman" w:cstheme="minorHAnsi"/>
                <w:color w:val="000000"/>
                <w:szCs w:val="24"/>
                <w:lang w:eastAsia="en-GB"/>
              </w:rPr>
              <w:t xml:space="preserve"> </w:t>
            </w:r>
            <w:r w:rsidR="00303AB2" w:rsidRPr="00A851A7">
              <w:rPr>
                <w:rFonts w:eastAsia="Times New Roman" w:cstheme="minorHAnsi"/>
                <w:color w:val="000000"/>
                <w:szCs w:val="24"/>
                <w:lang w:eastAsia="en-GB"/>
              </w:rPr>
              <w:t xml:space="preserve">into </w:t>
            </w:r>
            <w:r w:rsidR="00350DBC" w:rsidRPr="00A851A7">
              <w:rPr>
                <w:rFonts w:eastAsia="Times New Roman" w:cstheme="minorHAnsi"/>
                <w:color w:val="000000"/>
                <w:szCs w:val="24"/>
                <w:lang w:eastAsia="en-GB"/>
              </w:rPr>
              <w:t>a</w:t>
            </w:r>
            <w:r w:rsidR="007A3014" w:rsidRPr="00A851A7">
              <w:rPr>
                <w:rFonts w:eastAsia="Times New Roman" w:cstheme="minorHAnsi"/>
                <w:color w:val="000000"/>
                <w:szCs w:val="24"/>
                <w:lang w:eastAsia="en-GB"/>
              </w:rPr>
              <w:t xml:space="preserve"> contract with you or </w:t>
            </w:r>
            <w:r w:rsidR="00A544E4" w:rsidRPr="00A851A7">
              <w:rPr>
                <w:rFonts w:eastAsia="Times New Roman" w:cstheme="minorHAnsi"/>
                <w:color w:val="000000"/>
                <w:szCs w:val="24"/>
                <w:lang w:eastAsia="en-GB"/>
              </w:rPr>
              <w:t xml:space="preserve">for </w:t>
            </w:r>
            <w:r w:rsidR="00852A18" w:rsidRPr="00A851A7">
              <w:rPr>
                <w:rFonts w:eastAsia="Times New Roman" w:cstheme="minorHAnsi"/>
                <w:color w:val="000000"/>
                <w:szCs w:val="24"/>
                <w:lang w:eastAsia="en-GB"/>
              </w:rPr>
              <w:t>the performance</w:t>
            </w:r>
            <w:r w:rsidR="000C4E2F" w:rsidRPr="00A851A7">
              <w:rPr>
                <w:rFonts w:eastAsia="Times New Roman" w:cstheme="minorHAnsi"/>
                <w:color w:val="000000"/>
                <w:szCs w:val="24"/>
                <w:lang w:eastAsia="en-GB"/>
              </w:rPr>
              <w:t xml:space="preserve"> of </w:t>
            </w:r>
            <w:r w:rsidR="00181794" w:rsidRPr="00A851A7">
              <w:rPr>
                <w:rFonts w:eastAsia="Times New Roman" w:cstheme="minorHAnsi"/>
                <w:color w:val="000000"/>
                <w:szCs w:val="24"/>
                <w:lang w:eastAsia="en-GB"/>
              </w:rPr>
              <w:t xml:space="preserve">our </w:t>
            </w:r>
            <w:r w:rsidR="003D39AE" w:rsidRPr="00A851A7">
              <w:rPr>
                <w:rFonts w:eastAsia="Times New Roman" w:cstheme="minorHAnsi"/>
                <w:color w:val="000000"/>
                <w:szCs w:val="24"/>
                <w:lang w:eastAsia="en-GB"/>
              </w:rPr>
              <w:t>contract with you</w:t>
            </w:r>
            <w:r w:rsidR="00F21410">
              <w:rPr>
                <w:rFonts w:eastAsia="Times New Roman" w:cstheme="minorHAnsi"/>
                <w:color w:val="000000"/>
                <w:szCs w:val="24"/>
                <w:lang w:eastAsia="en-GB"/>
              </w:rPr>
              <w:t xml:space="preserve"> </w:t>
            </w:r>
          </w:p>
          <w:p w14:paraId="01EC23EC" w14:textId="5284327A" w:rsidR="00356185" w:rsidRPr="00A851A7" w:rsidRDefault="00356185" w:rsidP="0058750A">
            <w:pPr>
              <w:spacing w:after="160" w:line="360" w:lineRule="auto"/>
              <w:jc w:val="both"/>
              <w:rPr>
                <w:rFonts w:eastAsia="Times New Roman" w:cstheme="minorHAnsi"/>
                <w:color w:val="000000"/>
                <w:szCs w:val="24"/>
                <w:lang w:eastAsia="en-GB"/>
              </w:rPr>
            </w:pPr>
            <w:r w:rsidRPr="00A851A7">
              <w:rPr>
                <w:rFonts w:eastAsia="Times New Roman" w:cstheme="minorHAnsi"/>
                <w:color w:val="000000"/>
                <w:szCs w:val="24"/>
                <w:lang w:eastAsia="en-GB"/>
              </w:rPr>
              <w:t xml:space="preserve">For special category data collected during the assessments, the additional basis that we rely on relates to our obligations in the field of </w:t>
            </w:r>
            <w:r w:rsidRPr="00A851A7">
              <w:rPr>
                <w:rFonts w:eastAsia="Times New Roman" w:cstheme="minorHAnsi"/>
                <w:color w:val="000000"/>
                <w:szCs w:val="24"/>
                <w:lang w:eastAsia="en-GB"/>
              </w:rPr>
              <w:lastRenderedPageBreak/>
              <w:t>employment and the safeguarding of your fundamental rights</w:t>
            </w:r>
          </w:p>
        </w:tc>
      </w:tr>
      <w:tr w:rsidR="00E65AAC" w:rsidRPr="00E65AAC" w14:paraId="471FD1B8" w14:textId="77777777" w:rsidTr="00CE5AAD">
        <w:tc>
          <w:tcPr>
            <w:tcW w:w="4508" w:type="dxa"/>
          </w:tcPr>
          <w:p w14:paraId="10BD4EE9" w14:textId="6AE1098C" w:rsidR="00CA5481" w:rsidRPr="00A6566D" w:rsidRDefault="00CA5481" w:rsidP="0058750A">
            <w:pPr>
              <w:spacing w:after="160"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lastRenderedPageBreak/>
              <w:t>To make reasonable adjustments for you during the interview process and comply with our legal obligations under the Equality Act 2010</w:t>
            </w:r>
          </w:p>
        </w:tc>
        <w:tc>
          <w:tcPr>
            <w:tcW w:w="4508" w:type="dxa"/>
          </w:tcPr>
          <w:p w14:paraId="4988FB50" w14:textId="5F8EDA8A" w:rsidR="00CA5481" w:rsidRPr="00A6566D" w:rsidRDefault="00B137B7" w:rsidP="0058750A">
            <w:pPr>
              <w:spacing w:after="160"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 xml:space="preserve">Processing is necessary for us to comply </w:t>
            </w:r>
            <w:r w:rsidR="00226E7D" w:rsidRPr="00A6566D">
              <w:rPr>
                <w:rFonts w:eastAsia="Times New Roman" w:cstheme="minorHAnsi"/>
                <w:color w:val="000000"/>
                <w:szCs w:val="24"/>
                <w:lang w:eastAsia="en-GB"/>
              </w:rPr>
              <w:t>with our l</w:t>
            </w:r>
            <w:r w:rsidR="00CA5481" w:rsidRPr="00A6566D">
              <w:rPr>
                <w:rFonts w:eastAsia="Times New Roman" w:cstheme="minorHAnsi"/>
                <w:color w:val="000000"/>
                <w:szCs w:val="24"/>
                <w:lang w:eastAsia="en-GB"/>
              </w:rPr>
              <w:t>egal obligation</w:t>
            </w:r>
            <w:r w:rsidR="00226E7D" w:rsidRPr="00A6566D">
              <w:rPr>
                <w:rFonts w:eastAsia="Times New Roman" w:cstheme="minorHAnsi"/>
                <w:color w:val="000000"/>
                <w:szCs w:val="24"/>
                <w:lang w:eastAsia="en-GB"/>
              </w:rPr>
              <w:t>s</w:t>
            </w:r>
            <w:r w:rsidR="00F21410">
              <w:rPr>
                <w:rFonts w:eastAsia="Times New Roman" w:cstheme="minorHAnsi"/>
                <w:color w:val="000000"/>
                <w:szCs w:val="24"/>
                <w:lang w:eastAsia="en-GB"/>
              </w:rPr>
              <w:t xml:space="preserve">. </w:t>
            </w:r>
          </w:p>
          <w:p w14:paraId="271E0E85" w14:textId="5C0DE159" w:rsidR="00CA5481" w:rsidRPr="00A6566D" w:rsidRDefault="00CA5481" w:rsidP="0058750A">
            <w:pPr>
              <w:spacing w:after="160"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 xml:space="preserve">For special category data, </w:t>
            </w:r>
            <w:r w:rsidR="00D32377" w:rsidRPr="00A6566D">
              <w:rPr>
                <w:rFonts w:eastAsia="Times New Roman" w:cstheme="minorHAnsi"/>
                <w:color w:val="000000"/>
                <w:szCs w:val="24"/>
                <w:lang w:eastAsia="en-GB"/>
              </w:rPr>
              <w:t xml:space="preserve">the additional basis that </w:t>
            </w:r>
            <w:r w:rsidR="00B740CC" w:rsidRPr="00A6566D">
              <w:rPr>
                <w:rFonts w:eastAsia="Times New Roman" w:cstheme="minorHAnsi"/>
                <w:color w:val="000000"/>
                <w:szCs w:val="24"/>
                <w:lang w:eastAsia="en-GB"/>
              </w:rPr>
              <w:t xml:space="preserve">we rely on relates to </w:t>
            </w:r>
            <w:r w:rsidR="008E114A" w:rsidRPr="00A6566D">
              <w:rPr>
                <w:rFonts w:eastAsia="Times New Roman" w:cstheme="minorHAnsi"/>
                <w:color w:val="000000"/>
                <w:szCs w:val="24"/>
                <w:lang w:eastAsia="en-GB"/>
              </w:rPr>
              <w:t xml:space="preserve">our </w:t>
            </w:r>
            <w:r w:rsidR="002433D4" w:rsidRPr="00A6566D">
              <w:rPr>
                <w:rFonts w:eastAsia="Times New Roman" w:cstheme="minorHAnsi"/>
                <w:color w:val="000000"/>
                <w:szCs w:val="24"/>
                <w:lang w:eastAsia="en-GB"/>
              </w:rPr>
              <w:t>obligation</w:t>
            </w:r>
            <w:r w:rsidR="003D1F06" w:rsidRPr="00A6566D">
              <w:rPr>
                <w:rFonts w:eastAsia="Times New Roman" w:cstheme="minorHAnsi"/>
                <w:color w:val="000000"/>
                <w:szCs w:val="24"/>
                <w:lang w:eastAsia="en-GB"/>
              </w:rPr>
              <w:t>s</w:t>
            </w:r>
            <w:r w:rsidR="002433D4" w:rsidRPr="00A6566D">
              <w:rPr>
                <w:rFonts w:eastAsia="Times New Roman" w:cstheme="minorHAnsi"/>
                <w:color w:val="000000"/>
                <w:szCs w:val="24"/>
                <w:lang w:eastAsia="en-GB"/>
              </w:rPr>
              <w:t xml:space="preserve"> in the field of employment</w:t>
            </w:r>
            <w:r w:rsidR="003D1F06" w:rsidRPr="00A6566D">
              <w:rPr>
                <w:rFonts w:eastAsia="Times New Roman" w:cstheme="minorHAnsi"/>
                <w:color w:val="000000"/>
                <w:szCs w:val="24"/>
                <w:lang w:eastAsia="en-GB"/>
              </w:rPr>
              <w:t xml:space="preserve"> and the safeguarding of your fundamental rights</w:t>
            </w:r>
          </w:p>
        </w:tc>
      </w:tr>
      <w:tr w:rsidR="00E65AAC" w:rsidRPr="00E65AAC" w14:paraId="506F1E1A" w14:textId="77777777" w:rsidTr="00CE5AAD">
        <w:tc>
          <w:tcPr>
            <w:tcW w:w="4508" w:type="dxa"/>
          </w:tcPr>
          <w:p w14:paraId="2ABD4BAC" w14:textId="77777777" w:rsidR="00CA5481" w:rsidRPr="00A6566D" w:rsidRDefault="00CA5481" w:rsidP="0058750A">
            <w:pPr>
              <w:spacing w:after="160"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To conduct pre-employment screening checks including checking your identity and your right to work in the UK</w:t>
            </w:r>
          </w:p>
        </w:tc>
        <w:tc>
          <w:tcPr>
            <w:tcW w:w="4508" w:type="dxa"/>
          </w:tcPr>
          <w:p w14:paraId="3B0CD86E" w14:textId="3EEB89B1" w:rsidR="00226E7D" w:rsidRPr="00A6566D" w:rsidRDefault="00226E7D" w:rsidP="0058750A">
            <w:pPr>
              <w:spacing w:after="160"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 xml:space="preserve">Processing is necessary for us to comply with our legal obligations </w:t>
            </w:r>
          </w:p>
          <w:p w14:paraId="76D7D0B8" w14:textId="5C50EC45" w:rsidR="00CA5481" w:rsidRPr="00A6566D" w:rsidRDefault="003D1F06" w:rsidP="0058750A">
            <w:pPr>
              <w:spacing w:after="160"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 xml:space="preserve">For special category data, the additional basis that we rely on relates to our obligations in the field of employment and the safeguarding of your fundamental </w:t>
            </w:r>
            <w:r w:rsidR="004F633B">
              <w:rPr>
                <w:rFonts w:eastAsia="Times New Roman" w:cstheme="minorHAnsi"/>
                <w:color w:val="000000"/>
                <w:szCs w:val="24"/>
                <w:lang w:eastAsia="en-GB"/>
              </w:rPr>
              <w:t xml:space="preserve">rights </w:t>
            </w:r>
          </w:p>
        </w:tc>
      </w:tr>
      <w:tr w:rsidR="002433D4" w:rsidRPr="00E65AAC" w14:paraId="43380758" w14:textId="77777777" w:rsidTr="00CE5AAD">
        <w:tc>
          <w:tcPr>
            <w:tcW w:w="4508" w:type="dxa"/>
          </w:tcPr>
          <w:p w14:paraId="51E29DA4" w14:textId="77777777" w:rsidR="002433D4" w:rsidRPr="00A6566D" w:rsidRDefault="002433D4" w:rsidP="0058750A">
            <w:p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To contact unsuccessful applicants about future suitable vacancies</w:t>
            </w:r>
          </w:p>
        </w:tc>
        <w:tc>
          <w:tcPr>
            <w:tcW w:w="4508" w:type="dxa"/>
          </w:tcPr>
          <w:p w14:paraId="7DC68061" w14:textId="490BDF73" w:rsidR="002433D4" w:rsidRPr="00AD1A97" w:rsidRDefault="00834768" w:rsidP="0058750A">
            <w:p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Processing is nece</w:t>
            </w:r>
            <w:r w:rsidR="00BC447A" w:rsidRPr="00A6566D">
              <w:rPr>
                <w:rFonts w:eastAsia="Times New Roman" w:cstheme="minorHAnsi"/>
                <w:color w:val="000000"/>
                <w:szCs w:val="24"/>
                <w:lang w:eastAsia="en-GB"/>
              </w:rPr>
              <w:t>ssary for our l</w:t>
            </w:r>
            <w:r w:rsidR="002433D4" w:rsidRPr="00A6566D">
              <w:rPr>
                <w:rFonts w:eastAsia="Times New Roman" w:cstheme="minorHAnsi"/>
                <w:color w:val="000000"/>
                <w:szCs w:val="24"/>
                <w:lang w:eastAsia="en-GB"/>
              </w:rPr>
              <w:t xml:space="preserve">egitimate interest </w:t>
            </w:r>
            <w:r w:rsidR="00340FDC" w:rsidRPr="00A6566D">
              <w:rPr>
                <w:rFonts w:eastAsia="Times New Roman" w:cstheme="minorHAnsi"/>
                <w:color w:val="000000"/>
                <w:szCs w:val="24"/>
                <w:lang w:eastAsia="en-GB"/>
              </w:rPr>
              <w:t>of</w:t>
            </w:r>
            <w:r w:rsidR="00BC447A" w:rsidRPr="00A6566D">
              <w:rPr>
                <w:rFonts w:eastAsia="Times New Roman" w:cstheme="minorHAnsi"/>
                <w:color w:val="000000"/>
                <w:szCs w:val="24"/>
                <w:lang w:eastAsia="en-GB"/>
              </w:rPr>
              <w:t xml:space="preserve"> searching for </w:t>
            </w:r>
            <w:r w:rsidR="003A691F" w:rsidRPr="00A6566D">
              <w:rPr>
                <w:rFonts w:eastAsia="Times New Roman" w:cstheme="minorHAnsi"/>
                <w:color w:val="000000"/>
                <w:szCs w:val="24"/>
                <w:lang w:eastAsia="en-GB"/>
              </w:rPr>
              <w:t xml:space="preserve">suitable </w:t>
            </w:r>
            <w:r w:rsidR="00BC447A" w:rsidRPr="00A6566D">
              <w:rPr>
                <w:rFonts w:eastAsia="Times New Roman" w:cstheme="minorHAnsi"/>
                <w:color w:val="000000"/>
                <w:szCs w:val="24"/>
                <w:lang w:eastAsia="en-GB"/>
              </w:rPr>
              <w:t>candidates</w:t>
            </w:r>
            <w:r w:rsidR="003A691F" w:rsidRPr="00A6566D">
              <w:rPr>
                <w:rFonts w:eastAsia="Times New Roman" w:cstheme="minorHAnsi"/>
                <w:color w:val="000000"/>
                <w:szCs w:val="24"/>
                <w:lang w:eastAsia="en-GB"/>
              </w:rPr>
              <w:t xml:space="preserve"> for future vacancies based on their skills</w:t>
            </w:r>
            <w:r w:rsidR="00C4237D" w:rsidRPr="00A6566D">
              <w:rPr>
                <w:rFonts w:eastAsia="Times New Roman" w:cstheme="minorHAnsi"/>
                <w:color w:val="000000"/>
                <w:szCs w:val="24"/>
                <w:lang w:eastAsia="en-GB"/>
              </w:rPr>
              <w:t xml:space="preserve"> set out in the records we hold on candidates</w:t>
            </w:r>
            <w:r w:rsidR="00EA119B">
              <w:rPr>
                <w:rFonts w:eastAsia="Times New Roman" w:cstheme="minorHAnsi"/>
                <w:color w:val="000000"/>
                <w:szCs w:val="24"/>
                <w:lang w:eastAsia="en-GB"/>
              </w:rPr>
              <w:t xml:space="preserve">. </w:t>
            </w:r>
          </w:p>
        </w:tc>
      </w:tr>
      <w:tr w:rsidR="007865E3" w:rsidRPr="00E65AAC" w14:paraId="0D2D61EF" w14:textId="77777777" w:rsidTr="00CE5AAD">
        <w:tc>
          <w:tcPr>
            <w:tcW w:w="4508" w:type="dxa"/>
          </w:tcPr>
          <w:p w14:paraId="2825CCF9" w14:textId="495DA878" w:rsidR="007865E3" w:rsidRPr="00A6566D" w:rsidRDefault="007865E3" w:rsidP="0058750A">
            <w:pPr>
              <w:spacing w:line="360" w:lineRule="auto"/>
              <w:jc w:val="both"/>
              <w:rPr>
                <w:rFonts w:eastAsia="Times New Roman" w:cstheme="minorHAnsi"/>
                <w:color w:val="000000"/>
                <w:szCs w:val="24"/>
                <w:lang w:eastAsia="en-GB"/>
              </w:rPr>
            </w:pPr>
            <w:r>
              <w:rPr>
                <w:rFonts w:eastAsia="Times New Roman" w:cstheme="minorHAnsi"/>
                <w:color w:val="000000"/>
                <w:szCs w:val="24"/>
                <w:lang w:eastAsia="en-GB"/>
              </w:rPr>
              <w:t xml:space="preserve">To conduct equal opportunities monitoring </w:t>
            </w:r>
          </w:p>
        </w:tc>
        <w:tc>
          <w:tcPr>
            <w:tcW w:w="4508" w:type="dxa"/>
          </w:tcPr>
          <w:p w14:paraId="4D35348A" w14:textId="179DFE7B" w:rsidR="007865E3" w:rsidRPr="00A6566D" w:rsidRDefault="00AD49B2" w:rsidP="0058750A">
            <w:pPr>
              <w:spacing w:line="360" w:lineRule="auto"/>
              <w:jc w:val="both"/>
              <w:rPr>
                <w:rFonts w:eastAsia="Times New Roman" w:cstheme="minorHAnsi"/>
                <w:color w:val="000000"/>
                <w:szCs w:val="24"/>
                <w:lang w:eastAsia="en-GB"/>
              </w:rPr>
            </w:pPr>
            <w:r>
              <w:rPr>
                <w:rFonts w:eastAsia="Times New Roman" w:cstheme="minorHAnsi"/>
                <w:color w:val="000000"/>
                <w:szCs w:val="24"/>
                <w:lang w:eastAsia="en-GB"/>
              </w:rPr>
              <w:t xml:space="preserve">Processing is </w:t>
            </w:r>
            <w:r w:rsidR="005824DF">
              <w:rPr>
                <w:rFonts w:eastAsia="Times New Roman" w:cstheme="minorHAnsi"/>
                <w:color w:val="000000"/>
                <w:szCs w:val="24"/>
                <w:lang w:eastAsia="en-GB"/>
              </w:rPr>
              <w:t xml:space="preserve">only done with the consent of job applicants </w:t>
            </w:r>
            <w:r w:rsidR="001A6E99">
              <w:rPr>
                <w:rFonts w:eastAsia="Times New Roman" w:cstheme="minorHAnsi"/>
                <w:color w:val="000000"/>
                <w:szCs w:val="24"/>
                <w:lang w:eastAsia="en-GB"/>
              </w:rPr>
              <w:t>and on the basis of substantial public interest to review the existence/ absence of equality of opportunity in the recruitment process</w:t>
            </w:r>
            <w:r w:rsidR="00F53908">
              <w:rPr>
                <w:rFonts w:eastAsia="Times New Roman" w:cstheme="minorHAnsi"/>
                <w:color w:val="000000"/>
                <w:szCs w:val="24"/>
                <w:lang w:eastAsia="en-GB"/>
              </w:rPr>
              <w:t xml:space="preserve">. </w:t>
            </w:r>
            <w:r w:rsidR="00363203">
              <w:rPr>
                <w:rFonts w:eastAsia="Times New Roman" w:cstheme="minorHAnsi"/>
                <w:color w:val="000000"/>
                <w:szCs w:val="24"/>
                <w:lang w:eastAsia="en-GB"/>
              </w:rPr>
              <w:t xml:space="preserve"> </w:t>
            </w:r>
          </w:p>
        </w:tc>
      </w:tr>
    </w:tbl>
    <w:p w14:paraId="577E896B" w14:textId="77777777" w:rsidR="00CA5481" w:rsidRPr="00EB356F" w:rsidRDefault="00CA5481" w:rsidP="0058750A">
      <w:pPr>
        <w:spacing w:line="360" w:lineRule="auto"/>
        <w:jc w:val="both"/>
        <w:rPr>
          <w:rFonts w:ascii="Arial" w:hAnsi="Arial" w:cs="Arial"/>
          <w:color w:val="000000" w:themeColor="text1"/>
          <w:sz w:val="20"/>
          <w:szCs w:val="20"/>
        </w:rPr>
      </w:pPr>
    </w:p>
    <w:p w14:paraId="2C6AAE88" w14:textId="77777777" w:rsidR="00273240" w:rsidRPr="00EB356F" w:rsidRDefault="00273240" w:rsidP="0058750A">
      <w:pPr>
        <w:pStyle w:val="Heading2"/>
        <w:spacing w:before="120" w:line="360" w:lineRule="auto"/>
        <w:ind w:left="567" w:hanging="567"/>
        <w:jc w:val="both"/>
        <w:rPr>
          <w:rFonts w:ascii="Arial" w:hAnsi="Arial" w:cs="Arial"/>
          <w:lang w:eastAsia="en-GB"/>
        </w:rPr>
      </w:pPr>
      <w:bookmarkStart w:id="4" w:name="_Toc49417768"/>
      <w:bookmarkStart w:id="5" w:name="_Toc50893830"/>
      <w:r w:rsidRPr="00EB356F">
        <w:rPr>
          <w:rFonts w:ascii="Arial" w:hAnsi="Arial" w:cs="Arial"/>
          <w:lang w:eastAsia="en-GB"/>
        </w:rPr>
        <w:t>Sensitive personal data</w:t>
      </w:r>
      <w:bookmarkEnd w:id="4"/>
      <w:bookmarkEnd w:id="5"/>
    </w:p>
    <w:p w14:paraId="13B65706" w14:textId="77777777" w:rsidR="00273240" w:rsidRPr="00A6566D" w:rsidRDefault="00273240" w:rsidP="0058750A">
      <w:p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 xml:space="preserve">We will only process sensitive ‘special category’ personal data where we meet one of the conditions required by law for doing so. This includes complying with legal obligations or exercising specific rights in the field of employment law. We may also ask for your explicit consent to process some special categories of personal data. </w:t>
      </w:r>
    </w:p>
    <w:p w14:paraId="55353CD2" w14:textId="140F0BCA" w:rsidR="00273240" w:rsidRPr="00A6566D" w:rsidRDefault="00273240" w:rsidP="0058750A">
      <w:p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 xml:space="preserve">We process special categories of personal data when we collect or process information about your physical or mental health, or disability status, to ensure your health and safety in the workplace and </w:t>
      </w:r>
      <w:r w:rsidRPr="00A6566D">
        <w:rPr>
          <w:rFonts w:eastAsia="Times New Roman" w:cstheme="minorHAnsi"/>
          <w:color w:val="000000"/>
          <w:szCs w:val="24"/>
          <w:lang w:eastAsia="en-GB"/>
        </w:rPr>
        <w:lastRenderedPageBreak/>
        <w:t>to assess your fitness to work and to provide appropriate workplace adjustment</w:t>
      </w:r>
      <w:r w:rsidRPr="007975CF">
        <w:rPr>
          <w:rFonts w:eastAsia="Times New Roman" w:cstheme="minorHAnsi"/>
          <w:color w:val="000000"/>
          <w:szCs w:val="24"/>
          <w:lang w:eastAsia="en-GB"/>
        </w:rPr>
        <w:t>s.</w:t>
      </w:r>
      <w:r w:rsidR="00356185" w:rsidRPr="007975CF">
        <w:rPr>
          <w:rFonts w:eastAsia="Times New Roman" w:cstheme="minorHAnsi"/>
          <w:color w:val="000000"/>
          <w:szCs w:val="24"/>
          <w:lang w:eastAsia="en-GB"/>
        </w:rPr>
        <w:t xml:space="preserve"> We also process special categories of personal data when we collect or process information about your intellectual and emotional capacity.</w:t>
      </w:r>
    </w:p>
    <w:p w14:paraId="766B349B" w14:textId="77777777" w:rsidR="00273240" w:rsidRPr="002C390C" w:rsidRDefault="00273240" w:rsidP="0058750A">
      <w:pPr>
        <w:pStyle w:val="Heading2"/>
        <w:spacing w:before="120" w:line="360" w:lineRule="auto"/>
        <w:ind w:left="567" w:hanging="567"/>
        <w:jc w:val="both"/>
        <w:rPr>
          <w:rFonts w:ascii="Arial" w:hAnsi="Arial" w:cs="Arial"/>
          <w:lang w:eastAsia="en-GB"/>
        </w:rPr>
      </w:pPr>
      <w:bookmarkStart w:id="6" w:name="_Toc50893831"/>
      <w:r w:rsidRPr="002C390C">
        <w:rPr>
          <w:rFonts w:ascii="Arial" w:hAnsi="Arial" w:cs="Arial"/>
          <w:lang w:eastAsia="en-GB"/>
        </w:rPr>
        <w:t>Sharing of your information</w:t>
      </w:r>
      <w:bookmarkEnd w:id="6"/>
    </w:p>
    <w:p w14:paraId="09CE02DE" w14:textId="0D5705AD" w:rsidR="00273240" w:rsidRPr="00A6566D" w:rsidRDefault="00273240" w:rsidP="0058750A">
      <w:p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 xml:space="preserve">We may share your data with service providers and suppliers to our business who process data on our behalf. In such cases, our service providers and suppliers are </w:t>
      </w:r>
      <w:r w:rsidR="00B537A0">
        <w:rPr>
          <w:rFonts w:eastAsia="Times New Roman" w:cstheme="minorHAnsi"/>
          <w:color w:val="000000"/>
          <w:szCs w:val="24"/>
          <w:lang w:eastAsia="en-GB"/>
        </w:rPr>
        <w:t>p</w:t>
      </w:r>
      <w:r w:rsidRPr="00A6566D">
        <w:rPr>
          <w:rFonts w:eastAsia="Times New Roman" w:cstheme="minorHAnsi"/>
          <w:color w:val="000000"/>
          <w:szCs w:val="24"/>
          <w:lang w:eastAsia="en-GB"/>
        </w:rPr>
        <w:t xml:space="preserve">rocessors and may only use the data in line with our instructions and not for any other purpose. This and other obligations are agreed in the contract between </w:t>
      </w:r>
      <w:r w:rsidR="005912A1">
        <w:rPr>
          <w:rFonts w:eastAsia="Times New Roman" w:cstheme="minorHAnsi"/>
          <w:color w:val="000000"/>
          <w:szCs w:val="24"/>
          <w:lang w:eastAsia="en-GB"/>
        </w:rPr>
        <w:t>Drinkaware</w:t>
      </w:r>
      <w:r w:rsidRPr="00A6566D">
        <w:rPr>
          <w:rFonts w:eastAsia="Times New Roman" w:cstheme="minorHAnsi"/>
          <w:color w:val="000000"/>
          <w:szCs w:val="24"/>
          <w:lang w:eastAsia="en-GB"/>
        </w:rPr>
        <w:t xml:space="preserve"> and the service providers and suppliers.</w:t>
      </w:r>
    </w:p>
    <w:p w14:paraId="62841DE4" w14:textId="77777777" w:rsidR="0011441B" w:rsidRPr="00B92C70" w:rsidRDefault="0011441B" w:rsidP="0018150F">
      <w:pPr>
        <w:spacing w:line="360" w:lineRule="auto"/>
        <w:rPr>
          <w:color w:val="000000"/>
        </w:rPr>
      </w:pPr>
      <w:r w:rsidRPr="00B92C70">
        <w:rPr>
          <w:color w:val="000000"/>
        </w:rPr>
        <w:t xml:space="preserve">Your Personal Data </w:t>
      </w:r>
      <w:r w:rsidRPr="00B92C70">
        <w:t xml:space="preserve">may be processed outside of the UK. </w:t>
      </w:r>
      <w:r w:rsidR="0018150F" w:rsidRPr="00B92C70">
        <w:rPr>
          <w:color w:val="000000"/>
        </w:rPr>
        <w:t>Where this is the case, w</w:t>
      </w:r>
      <w:r w:rsidRPr="00B92C70">
        <w:rPr>
          <w:color w:val="000000"/>
        </w:rPr>
        <w:t>e have taken appropriate steps to ensure that the Personal Data processed outside the UK has an essentially equivalent level of protection to that guaranteed in the UK. We do this by ensuring that:</w:t>
      </w:r>
    </w:p>
    <w:p w14:paraId="017BA68C" w14:textId="77777777" w:rsidR="0011441B" w:rsidRPr="00B92C70" w:rsidRDefault="0011441B" w:rsidP="00F53908">
      <w:pPr>
        <w:pStyle w:val="ListParagraph"/>
        <w:numPr>
          <w:ilvl w:val="0"/>
          <w:numId w:val="47"/>
        </w:numPr>
        <w:pBdr>
          <w:top w:val="nil"/>
          <w:left w:val="nil"/>
          <w:bottom w:val="nil"/>
          <w:right w:val="nil"/>
          <w:between w:val="nil"/>
        </w:pBdr>
        <w:spacing w:after="0" w:line="360" w:lineRule="auto"/>
        <w:jc w:val="both"/>
        <w:rPr>
          <w:color w:val="000000"/>
        </w:rPr>
      </w:pPr>
      <w:r w:rsidRPr="00B92C70">
        <w:rPr>
          <w:color w:val="000000"/>
        </w:rPr>
        <w:t>Your Personal Data is only processed in a country which the Secretary of State has confirmed has an adequate level of protection (an adequacy regulation), or</w:t>
      </w:r>
    </w:p>
    <w:p w14:paraId="7FB0FFDA" w14:textId="77777777" w:rsidR="0011441B" w:rsidRPr="00B92C70" w:rsidRDefault="0011441B" w:rsidP="00F53908">
      <w:pPr>
        <w:pStyle w:val="ListParagraph"/>
        <w:numPr>
          <w:ilvl w:val="0"/>
          <w:numId w:val="47"/>
        </w:numPr>
        <w:pBdr>
          <w:top w:val="nil"/>
          <w:left w:val="nil"/>
          <w:bottom w:val="nil"/>
          <w:right w:val="nil"/>
          <w:between w:val="nil"/>
        </w:pBdr>
        <w:spacing w:after="0" w:line="360" w:lineRule="auto"/>
        <w:jc w:val="both"/>
        <w:rPr>
          <w:color w:val="000000"/>
        </w:rPr>
      </w:pPr>
      <w:r w:rsidRPr="00B92C70">
        <w:rPr>
          <w:color w:val="000000"/>
        </w:rPr>
        <w:t xml:space="preserve">We enter into an International Data Transfer Agreement (“IDTA”) with the receiving organisation and adopt supplementary measures, where necessary. (A copy of the IDTA can be found here </w:t>
      </w:r>
      <w:hyperlink r:id="rId11" w:history="1">
        <w:r w:rsidRPr="00B92C70">
          <w:rPr>
            <w:rStyle w:val="Hyperlink"/>
          </w:rPr>
          <w:t>international-data-transfer-agreement.pdf (ico.org.uk)</w:t>
        </w:r>
      </w:hyperlink>
      <w:r w:rsidRPr="00B92C70">
        <w:t>).</w:t>
      </w:r>
    </w:p>
    <w:p w14:paraId="767B9EE2" w14:textId="77777777" w:rsidR="00620510" w:rsidRDefault="00620510" w:rsidP="0058750A">
      <w:pPr>
        <w:spacing w:line="360" w:lineRule="auto"/>
        <w:jc w:val="both"/>
        <w:rPr>
          <w:color w:val="000000"/>
        </w:rPr>
      </w:pPr>
    </w:p>
    <w:p w14:paraId="71A6665E" w14:textId="0BE54B04" w:rsidR="00273240" w:rsidRPr="00A6566D" w:rsidRDefault="00273240" w:rsidP="0058750A">
      <w:p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 xml:space="preserve">Within </w:t>
      </w:r>
      <w:r w:rsidR="005912A1">
        <w:rPr>
          <w:rFonts w:eastAsia="Times New Roman" w:cstheme="minorHAnsi"/>
          <w:color w:val="000000"/>
          <w:szCs w:val="24"/>
          <w:lang w:eastAsia="en-GB"/>
        </w:rPr>
        <w:t>Drinkaware</w:t>
      </w:r>
      <w:r w:rsidRPr="00A6566D">
        <w:rPr>
          <w:rFonts w:eastAsia="Times New Roman" w:cstheme="minorHAnsi"/>
          <w:color w:val="000000"/>
          <w:szCs w:val="24"/>
          <w:lang w:eastAsia="en-GB"/>
        </w:rPr>
        <w:t>, your personal data will only be shared with those who need to have access to it, which will primarily be our HR personnel and hiring managers.</w:t>
      </w:r>
      <w:bookmarkStart w:id="7" w:name="_INTERNATIONAL_TRANSFERS"/>
      <w:bookmarkEnd w:id="7"/>
    </w:p>
    <w:p w14:paraId="17B2234E" w14:textId="77777777" w:rsidR="00273240" w:rsidRPr="002C390C" w:rsidRDefault="00273240" w:rsidP="0058750A">
      <w:pPr>
        <w:pStyle w:val="Heading2"/>
        <w:spacing w:before="120" w:line="360" w:lineRule="auto"/>
        <w:ind w:left="567" w:hanging="567"/>
        <w:jc w:val="both"/>
        <w:rPr>
          <w:rFonts w:ascii="Arial" w:hAnsi="Arial" w:cs="Arial"/>
          <w:lang w:eastAsia="en-GB"/>
        </w:rPr>
      </w:pPr>
      <w:bookmarkStart w:id="8" w:name="_Toc50893832"/>
      <w:r w:rsidRPr="002C390C">
        <w:rPr>
          <w:rFonts w:ascii="Arial" w:hAnsi="Arial" w:cs="Arial"/>
          <w:lang w:eastAsia="en-GB"/>
        </w:rPr>
        <w:t>How long will we retain your information?</w:t>
      </w:r>
      <w:bookmarkEnd w:id="8"/>
    </w:p>
    <w:p w14:paraId="28012441" w14:textId="77777777" w:rsidR="00273240" w:rsidRPr="00A6566D" w:rsidRDefault="00273240" w:rsidP="0058750A">
      <w:p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We will retain your personal data for only as long as is necessary for the recruitment process. If your candidacy is successful and you are employed or hired by us, your data will be processed and retained as set out in our employee privacy notice, provided to you with your employment paperwork.</w:t>
      </w:r>
    </w:p>
    <w:p w14:paraId="4ED89EF0" w14:textId="7F6774CD" w:rsidR="00273240" w:rsidRPr="00A6566D" w:rsidRDefault="00273240" w:rsidP="0058750A">
      <w:p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 xml:space="preserve">If your candidacy is not successful, we will retain your CV, application details and interview notes for </w:t>
      </w:r>
      <w:r w:rsidR="008F3F8D" w:rsidRPr="002E112F">
        <w:rPr>
          <w:rFonts w:eastAsia="Times New Roman" w:cstheme="minorHAnsi"/>
          <w:color w:val="000000"/>
          <w:szCs w:val="24"/>
          <w:lang w:eastAsia="en-GB"/>
        </w:rPr>
        <w:t xml:space="preserve">6 months </w:t>
      </w:r>
      <w:r w:rsidRPr="002E112F">
        <w:rPr>
          <w:rFonts w:eastAsia="Times New Roman" w:cstheme="minorHAnsi"/>
          <w:color w:val="000000"/>
          <w:szCs w:val="24"/>
          <w:lang w:eastAsia="en-GB"/>
        </w:rPr>
        <w:t>(from</w:t>
      </w:r>
      <w:r w:rsidRPr="00A6566D">
        <w:rPr>
          <w:rFonts w:eastAsia="Times New Roman" w:cstheme="minorHAnsi"/>
          <w:color w:val="000000"/>
          <w:szCs w:val="24"/>
          <w:lang w:eastAsia="en-GB"/>
        </w:rPr>
        <w:t xml:space="preserve"> the date</w:t>
      </w:r>
      <w:r w:rsidR="009E6779" w:rsidRPr="00A6566D">
        <w:rPr>
          <w:rFonts w:eastAsia="Times New Roman" w:cstheme="minorHAnsi"/>
          <w:color w:val="000000"/>
          <w:szCs w:val="24"/>
          <w:lang w:eastAsia="en-GB"/>
        </w:rPr>
        <w:t xml:space="preserve"> we notified you</w:t>
      </w:r>
      <w:r w:rsidR="00C16178" w:rsidRPr="00A6566D">
        <w:rPr>
          <w:rFonts w:eastAsia="Times New Roman" w:cstheme="minorHAnsi"/>
          <w:color w:val="000000"/>
          <w:szCs w:val="24"/>
          <w:lang w:eastAsia="en-GB"/>
        </w:rPr>
        <w:t xml:space="preserve"> we would not move forward with your application</w:t>
      </w:r>
      <w:r w:rsidRPr="00A6566D">
        <w:rPr>
          <w:rFonts w:eastAsia="Times New Roman" w:cstheme="minorHAnsi"/>
          <w:color w:val="000000"/>
          <w:szCs w:val="24"/>
          <w:lang w:eastAsia="en-GB"/>
        </w:rPr>
        <w:t>)</w:t>
      </w:r>
      <w:r w:rsidR="004E0A75">
        <w:rPr>
          <w:rFonts w:eastAsia="Times New Roman" w:cstheme="minorHAnsi"/>
          <w:color w:val="000000"/>
          <w:szCs w:val="24"/>
          <w:lang w:eastAsia="en-GB"/>
        </w:rPr>
        <w:t>. Where you are unsuccessful in your application, we may ask if you would like your details to be retained in our talent pool.</w:t>
      </w:r>
      <w:r w:rsidR="004500A4" w:rsidRPr="00A6566D">
        <w:rPr>
          <w:rFonts w:eastAsia="Times New Roman" w:cstheme="minorHAnsi"/>
          <w:color w:val="000000"/>
          <w:szCs w:val="24"/>
          <w:lang w:eastAsia="en-GB"/>
        </w:rPr>
        <w:t xml:space="preserve"> </w:t>
      </w:r>
      <w:r w:rsidR="004E0A75">
        <w:rPr>
          <w:rFonts w:eastAsia="Times New Roman" w:cstheme="minorHAnsi"/>
          <w:color w:val="000000"/>
          <w:szCs w:val="24"/>
          <w:lang w:eastAsia="en-GB"/>
        </w:rPr>
        <w:t xml:space="preserve">If you consent to this, we would proactively contact you should any suitable vacancies </w:t>
      </w:r>
      <w:r w:rsidR="000A5430">
        <w:rPr>
          <w:rFonts w:eastAsia="Times New Roman" w:cstheme="minorHAnsi"/>
          <w:color w:val="000000"/>
          <w:szCs w:val="24"/>
          <w:lang w:eastAsia="en-GB"/>
        </w:rPr>
        <w:t xml:space="preserve">that </w:t>
      </w:r>
      <w:r w:rsidR="004E0A75">
        <w:rPr>
          <w:rFonts w:eastAsia="Times New Roman" w:cstheme="minorHAnsi"/>
          <w:color w:val="000000"/>
          <w:szCs w:val="24"/>
          <w:lang w:eastAsia="en-GB"/>
        </w:rPr>
        <w:t>arise</w:t>
      </w:r>
      <w:r w:rsidR="00A0230A" w:rsidRPr="00A6566D">
        <w:rPr>
          <w:rFonts w:eastAsia="Times New Roman" w:cstheme="minorHAnsi"/>
          <w:color w:val="000000"/>
          <w:szCs w:val="24"/>
          <w:lang w:eastAsia="en-GB"/>
        </w:rPr>
        <w:t xml:space="preserve"> that</w:t>
      </w:r>
      <w:r w:rsidR="00907F7B" w:rsidRPr="00A6566D">
        <w:rPr>
          <w:rFonts w:eastAsia="Times New Roman" w:cstheme="minorHAnsi"/>
          <w:color w:val="000000"/>
          <w:szCs w:val="24"/>
          <w:lang w:eastAsia="en-GB"/>
        </w:rPr>
        <w:t xml:space="preserve"> </w:t>
      </w:r>
      <w:r w:rsidR="00D10C8B" w:rsidRPr="00A6566D">
        <w:rPr>
          <w:rFonts w:eastAsia="Times New Roman" w:cstheme="minorHAnsi"/>
          <w:color w:val="000000"/>
          <w:szCs w:val="24"/>
          <w:lang w:eastAsia="en-GB"/>
        </w:rPr>
        <w:t>may be of interest to you</w:t>
      </w:r>
      <w:r w:rsidR="00CF090A" w:rsidRPr="00A6566D">
        <w:rPr>
          <w:rFonts w:eastAsia="Times New Roman" w:cstheme="minorHAnsi"/>
          <w:color w:val="000000"/>
          <w:szCs w:val="24"/>
          <w:lang w:eastAsia="en-GB"/>
        </w:rPr>
        <w:t>. Please let us know if yo</w:t>
      </w:r>
      <w:r w:rsidR="00A0230A" w:rsidRPr="00A6566D">
        <w:rPr>
          <w:rFonts w:eastAsia="Times New Roman" w:cstheme="minorHAnsi"/>
          <w:color w:val="000000"/>
          <w:szCs w:val="24"/>
          <w:lang w:eastAsia="en-GB"/>
        </w:rPr>
        <w:t xml:space="preserve">u would like us to delete your </w:t>
      </w:r>
      <w:r w:rsidR="001F3F59" w:rsidRPr="00A6566D">
        <w:rPr>
          <w:rFonts w:eastAsia="Times New Roman" w:cstheme="minorHAnsi"/>
          <w:color w:val="000000"/>
          <w:szCs w:val="24"/>
          <w:lang w:eastAsia="en-GB"/>
        </w:rPr>
        <w:t>records</w:t>
      </w:r>
      <w:r w:rsidR="00A0230A" w:rsidRPr="00A6566D">
        <w:rPr>
          <w:rFonts w:eastAsia="Times New Roman" w:cstheme="minorHAnsi"/>
          <w:color w:val="000000"/>
          <w:szCs w:val="24"/>
          <w:lang w:eastAsia="en-GB"/>
        </w:rPr>
        <w:t xml:space="preserve"> before </w:t>
      </w:r>
      <w:r w:rsidR="001F3F59" w:rsidRPr="00A6566D">
        <w:rPr>
          <w:rFonts w:eastAsia="Times New Roman" w:cstheme="minorHAnsi"/>
          <w:color w:val="000000"/>
          <w:szCs w:val="24"/>
          <w:lang w:eastAsia="en-GB"/>
        </w:rPr>
        <w:t xml:space="preserve">our retention period lapses and we will do so. </w:t>
      </w:r>
    </w:p>
    <w:p w14:paraId="67564868" w14:textId="0685751B" w:rsidR="00273240" w:rsidRPr="00A6566D" w:rsidRDefault="00273240" w:rsidP="0058750A">
      <w:p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lastRenderedPageBreak/>
        <w:t xml:space="preserve">We will also retain personal data where it is necessary to comply with our legal obligations or as </w:t>
      </w:r>
      <w:r w:rsidRPr="002E112F">
        <w:rPr>
          <w:rFonts w:eastAsia="Times New Roman" w:cstheme="minorHAnsi"/>
          <w:color w:val="000000"/>
          <w:szCs w:val="24"/>
          <w:lang w:eastAsia="en-GB"/>
        </w:rPr>
        <w:t xml:space="preserve">necessary in relation to legal claims. This is rare but may mean we need to retain your data for longer than </w:t>
      </w:r>
      <w:r w:rsidR="00DD37D9" w:rsidRPr="002E112F">
        <w:rPr>
          <w:rFonts w:eastAsia="Times New Roman" w:cstheme="minorHAnsi"/>
          <w:color w:val="000000"/>
          <w:szCs w:val="24"/>
          <w:lang w:eastAsia="en-GB"/>
        </w:rPr>
        <w:t xml:space="preserve">6 </w:t>
      </w:r>
      <w:r w:rsidRPr="002E112F">
        <w:rPr>
          <w:rFonts w:eastAsia="Times New Roman" w:cstheme="minorHAnsi"/>
          <w:color w:val="000000"/>
          <w:szCs w:val="24"/>
          <w:lang w:eastAsia="en-GB"/>
        </w:rPr>
        <w:t>months.</w:t>
      </w:r>
      <w:r w:rsidRPr="00A6566D">
        <w:rPr>
          <w:rFonts w:eastAsia="Times New Roman" w:cstheme="minorHAnsi"/>
          <w:color w:val="000000"/>
          <w:szCs w:val="24"/>
          <w:lang w:eastAsia="en-GB"/>
        </w:rPr>
        <w:t xml:space="preserve"> </w:t>
      </w:r>
    </w:p>
    <w:p w14:paraId="7424BB35" w14:textId="77777777" w:rsidR="00273240" w:rsidRPr="007E595A" w:rsidRDefault="00273240" w:rsidP="0058750A">
      <w:pPr>
        <w:pStyle w:val="Heading2"/>
        <w:spacing w:before="120" w:line="360" w:lineRule="auto"/>
        <w:ind w:left="567" w:hanging="567"/>
        <w:jc w:val="both"/>
        <w:rPr>
          <w:rFonts w:ascii="Arial" w:hAnsi="Arial" w:cs="Arial"/>
          <w:lang w:eastAsia="en-GB"/>
        </w:rPr>
      </w:pPr>
      <w:bookmarkStart w:id="9" w:name="_Toc50893833"/>
      <w:r w:rsidRPr="007E595A">
        <w:rPr>
          <w:rFonts w:ascii="Arial" w:hAnsi="Arial" w:cs="Arial"/>
          <w:lang w:eastAsia="en-GB"/>
        </w:rPr>
        <w:t>Your rights</w:t>
      </w:r>
      <w:bookmarkEnd w:id="9"/>
    </w:p>
    <w:p w14:paraId="402EE301" w14:textId="77777777" w:rsidR="00273240" w:rsidRPr="00A6566D" w:rsidRDefault="00273240" w:rsidP="0058750A">
      <w:pPr>
        <w:spacing w:line="360" w:lineRule="auto"/>
        <w:jc w:val="both"/>
        <w:rPr>
          <w:rFonts w:eastAsia="Times New Roman" w:cstheme="minorHAnsi"/>
          <w:color w:val="000000"/>
          <w:szCs w:val="24"/>
          <w:lang w:eastAsia="en-GB"/>
        </w:rPr>
      </w:pPr>
      <w:bookmarkStart w:id="10" w:name="_Toc36908471"/>
      <w:r w:rsidRPr="00A6566D">
        <w:rPr>
          <w:rFonts w:eastAsia="Times New Roman" w:cstheme="minorHAnsi"/>
          <w:color w:val="000000"/>
          <w:szCs w:val="24"/>
          <w:lang w:eastAsia="en-GB"/>
        </w:rPr>
        <w:t>Individuals whose personal data we process have the following rights:</w:t>
      </w:r>
    </w:p>
    <w:p w14:paraId="61C775DA" w14:textId="77777777" w:rsidR="00273240" w:rsidRPr="00A6566D" w:rsidRDefault="00273240" w:rsidP="0058750A">
      <w:pPr>
        <w:pStyle w:val="ListParagraph"/>
        <w:numPr>
          <w:ilvl w:val="0"/>
          <w:numId w:val="43"/>
        </w:num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 xml:space="preserve">You have the right of access to your personal data and can request copies of it and information about our processing of it </w:t>
      </w:r>
    </w:p>
    <w:p w14:paraId="3C0119E4" w14:textId="77777777" w:rsidR="00273240" w:rsidRPr="00A6566D" w:rsidRDefault="00273240" w:rsidP="0058750A">
      <w:pPr>
        <w:pStyle w:val="ListParagraph"/>
        <w:numPr>
          <w:ilvl w:val="0"/>
          <w:numId w:val="43"/>
        </w:num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 xml:space="preserve">If the personal data we hold about you in incorrect or incomplete, you can ask us to rectify or add to it </w:t>
      </w:r>
    </w:p>
    <w:p w14:paraId="114B16AC" w14:textId="77777777" w:rsidR="00273240" w:rsidRPr="00A6566D" w:rsidRDefault="00273240" w:rsidP="0058750A">
      <w:pPr>
        <w:pStyle w:val="ListParagraph"/>
        <w:numPr>
          <w:ilvl w:val="0"/>
          <w:numId w:val="43"/>
        </w:num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 xml:space="preserve">Where we are using your personal data with your consent, you can withdraw your consent at any time </w:t>
      </w:r>
    </w:p>
    <w:p w14:paraId="08B18BF8" w14:textId="77777777" w:rsidR="00273240" w:rsidRPr="00A6566D" w:rsidRDefault="00273240" w:rsidP="0058750A">
      <w:pPr>
        <w:pStyle w:val="ListParagraph"/>
        <w:numPr>
          <w:ilvl w:val="0"/>
          <w:numId w:val="43"/>
        </w:num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Where we are using your personal because it is in our legitimate interests to do so, you can object to us using it this way</w:t>
      </w:r>
    </w:p>
    <w:p w14:paraId="1E536783" w14:textId="77777777" w:rsidR="00273240" w:rsidRPr="00A6566D" w:rsidRDefault="00273240" w:rsidP="0058750A">
      <w:pPr>
        <w:pStyle w:val="ListParagraph"/>
        <w:numPr>
          <w:ilvl w:val="0"/>
          <w:numId w:val="43"/>
        </w:num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In some circumstances, you can restrict our processing of your data, request a machine-readable copy of your personal data to transfer to another service provider and compel us to erase your personal data</w:t>
      </w:r>
    </w:p>
    <w:p w14:paraId="39078B42" w14:textId="77777777" w:rsidR="009412D0" w:rsidRDefault="00273240" w:rsidP="009412D0">
      <w:pPr>
        <w:spacing w:line="360" w:lineRule="auto"/>
        <w:jc w:val="both"/>
        <w:rPr>
          <w:rFonts w:eastAsia="Times New Roman" w:cstheme="minorHAnsi"/>
          <w:color w:val="000000"/>
          <w:szCs w:val="24"/>
          <w:lang w:eastAsia="en-GB"/>
        </w:rPr>
      </w:pPr>
      <w:r w:rsidRPr="00D34FE7">
        <w:rPr>
          <w:rFonts w:eastAsia="Times New Roman" w:cstheme="minorHAnsi"/>
          <w:color w:val="000000"/>
          <w:szCs w:val="24"/>
          <w:lang w:eastAsia="en-GB"/>
        </w:rPr>
        <w:t>If you wish to exercise any of your rights, please contact us</w:t>
      </w:r>
      <w:r w:rsidR="00900B90" w:rsidRPr="00D34FE7">
        <w:rPr>
          <w:rFonts w:eastAsia="Times New Roman" w:cstheme="minorHAnsi"/>
          <w:color w:val="000000"/>
          <w:szCs w:val="24"/>
          <w:lang w:eastAsia="en-GB"/>
        </w:rPr>
        <w:t xml:space="preserve"> at</w:t>
      </w:r>
      <w:r w:rsidR="00194BA5" w:rsidRPr="00D34FE7">
        <w:t xml:space="preserve"> </w:t>
      </w:r>
      <w:hyperlink r:id="rId12" w:history="1">
        <w:r w:rsidR="00194BA5" w:rsidRPr="00D34FE7">
          <w:rPr>
            <w:rStyle w:val="Hyperlink"/>
            <w:rFonts w:eastAsia="Times New Roman" w:cstheme="minorHAnsi"/>
            <w:szCs w:val="24"/>
            <w:lang w:eastAsia="en-GB"/>
          </w:rPr>
          <w:t>contact@drinkaware.co.uk</w:t>
        </w:r>
      </w:hyperlink>
      <w:r w:rsidR="00194BA5" w:rsidRPr="00D34FE7">
        <w:rPr>
          <w:rFonts w:eastAsia="Times New Roman" w:cstheme="minorHAnsi"/>
          <w:color w:val="000000"/>
          <w:szCs w:val="24"/>
          <w:lang w:eastAsia="en-GB"/>
        </w:rPr>
        <w:t xml:space="preserve"> </w:t>
      </w:r>
      <w:r w:rsidRPr="00D34FE7">
        <w:rPr>
          <w:rFonts w:eastAsia="Times New Roman" w:cstheme="minorHAnsi"/>
          <w:color w:val="000000"/>
          <w:szCs w:val="24"/>
          <w:lang w:eastAsia="en-GB"/>
        </w:rPr>
        <w:t xml:space="preserve">or write to us at the </w:t>
      </w:r>
      <w:r w:rsidR="00A57A60" w:rsidRPr="00D34FE7">
        <w:rPr>
          <w:rFonts w:eastAsia="Times New Roman" w:cstheme="minorHAnsi"/>
          <w:color w:val="000000"/>
          <w:szCs w:val="24"/>
          <w:lang w:eastAsia="en-GB"/>
        </w:rPr>
        <w:t xml:space="preserve">following </w:t>
      </w:r>
      <w:r w:rsidRPr="00D34FE7">
        <w:rPr>
          <w:rFonts w:eastAsia="Times New Roman" w:cstheme="minorHAnsi"/>
          <w:color w:val="000000"/>
          <w:szCs w:val="24"/>
          <w:lang w:eastAsia="en-GB"/>
        </w:rPr>
        <w:t>address</w:t>
      </w:r>
      <w:r w:rsidR="00A57A60" w:rsidRPr="00D34FE7">
        <w:rPr>
          <w:rFonts w:eastAsia="Times New Roman" w:cstheme="minorHAnsi"/>
          <w:color w:val="000000"/>
          <w:szCs w:val="24"/>
          <w:lang w:eastAsia="en-GB"/>
        </w:rPr>
        <w:t>:</w:t>
      </w:r>
      <w:r w:rsidR="00A57A60" w:rsidRPr="00A6566D">
        <w:rPr>
          <w:rFonts w:eastAsia="Times New Roman" w:cstheme="minorHAnsi"/>
          <w:color w:val="000000"/>
          <w:szCs w:val="24"/>
          <w:lang w:eastAsia="en-GB"/>
        </w:rPr>
        <w:t xml:space="preserve"> </w:t>
      </w:r>
    </w:p>
    <w:p w14:paraId="0A74C8A6" w14:textId="607664D8" w:rsidR="009412D0" w:rsidRPr="009412D0" w:rsidRDefault="009412D0" w:rsidP="009412D0">
      <w:pPr>
        <w:spacing w:line="360" w:lineRule="auto"/>
        <w:jc w:val="both"/>
        <w:rPr>
          <w:rFonts w:eastAsia="Times New Roman" w:cstheme="minorHAnsi"/>
          <w:color w:val="000000"/>
          <w:szCs w:val="24"/>
          <w:lang w:eastAsia="en-GB"/>
        </w:rPr>
      </w:pPr>
      <w:r w:rsidRPr="009412D0">
        <w:rPr>
          <w:rFonts w:eastAsia="Times New Roman" w:cstheme="minorHAnsi"/>
          <w:color w:val="000000"/>
          <w:szCs w:val="24"/>
          <w:lang w:eastAsia="en-GB"/>
        </w:rPr>
        <w:t xml:space="preserve">The Drinkaware Trust, </w:t>
      </w:r>
    </w:p>
    <w:p w14:paraId="3D422E4B" w14:textId="77777777" w:rsidR="009412D0" w:rsidRPr="009412D0" w:rsidRDefault="009412D0" w:rsidP="009412D0">
      <w:pPr>
        <w:spacing w:line="360" w:lineRule="auto"/>
        <w:jc w:val="both"/>
        <w:rPr>
          <w:rFonts w:eastAsia="Times New Roman" w:cstheme="minorHAnsi"/>
          <w:color w:val="000000"/>
          <w:szCs w:val="24"/>
          <w:lang w:eastAsia="en-GB"/>
        </w:rPr>
      </w:pPr>
      <w:r w:rsidRPr="009412D0">
        <w:rPr>
          <w:rFonts w:eastAsia="Times New Roman" w:cstheme="minorHAnsi"/>
          <w:color w:val="000000"/>
          <w:szCs w:val="24"/>
          <w:lang w:eastAsia="en-GB"/>
        </w:rPr>
        <w:t xml:space="preserve">Michael House, 35, </w:t>
      </w:r>
    </w:p>
    <w:p w14:paraId="2EF6D09C" w14:textId="77777777" w:rsidR="009412D0" w:rsidRPr="009412D0" w:rsidRDefault="009412D0" w:rsidP="009412D0">
      <w:pPr>
        <w:spacing w:line="360" w:lineRule="auto"/>
        <w:jc w:val="both"/>
        <w:rPr>
          <w:rFonts w:eastAsia="Times New Roman" w:cstheme="minorHAnsi"/>
          <w:color w:val="000000"/>
          <w:szCs w:val="24"/>
          <w:lang w:eastAsia="en-GB"/>
        </w:rPr>
      </w:pPr>
      <w:r w:rsidRPr="009412D0">
        <w:rPr>
          <w:rFonts w:eastAsia="Times New Roman" w:cstheme="minorHAnsi"/>
          <w:color w:val="000000"/>
          <w:szCs w:val="24"/>
          <w:lang w:eastAsia="en-GB"/>
        </w:rPr>
        <w:t xml:space="preserve">Chiswell Street, </w:t>
      </w:r>
    </w:p>
    <w:p w14:paraId="4DADB096" w14:textId="77777777" w:rsidR="009412D0" w:rsidRPr="009412D0" w:rsidRDefault="009412D0" w:rsidP="009412D0">
      <w:pPr>
        <w:spacing w:line="360" w:lineRule="auto"/>
        <w:jc w:val="both"/>
        <w:rPr>
          <w:rFonts w:eastAsia="Times New Roman" w:cstheme="minorHAnsi"/>
          <w:color w:val="000000"/>
          <w:szCs w:val="24"/>
          <w:lang w:eastAsia="en-GB"/>
        </w:rPr>
      </w:pPr>
      <w:r w:rsidRPr="009412D0">
        <w:rPr>
          <w:rFonts w:eastAsia="Times New Roman" w:cstheme="minorHAnsi"/>
          <w:color w:val="000000"/>
          <w:szCs w:val="24"/>
          <w:lang w:eastAsia="en-GB"/>
        </w:rPr>
        <w:t>London,</w:t>
      </w:r>
    </w:p>
    <w:p w14:paraId="1B5C4203" w14:textId="77777777" w:rsidR="009412D0" w:rsidRPr="009412D0" w:rsidRDefault="009412D0" w:rsidP="009412D0">
      <w:pPr>
        <w:spacing w:line="360" w:lineRule="auto"/>
        <w:jc w:val="both"/>
        <w:rPr>
          <w:rFonts w:eastAsia="Times New Roman" w:cstheme="minorHAnsi"/>
          <w:color w:val="000000"/>
          <w:szCs w:val="24"/>
          <w:lang w:eastAsia="en-GB"/>
        </w:rPr>
      </w:pPr>
      <w:r w:rsidRPr="009412D0">
        <w:rPr>
          <w:rFonts w:eastAsia="Times New Roman" w:cstheme="minorHAnsi"/>
          <w:color w:val="000000"/>
          <w:szCs w:val="24"/>
          <w:lang w:eastAsia="en-GB"/>
        </w:rPr>
        <w:t xml:space="preserve">England, </w:t>
      </w:r>
    </w:p>
    <w:p w14:paraId="1C4BE4BE" w14:textId="3D5D268F" w:rsidR="009412D0" w:rsidRDefault="009412D0" w:rsidP="009412D0">
      <w:pPr>
        <w:spacing w:line="360" w:lineRule="auto"/>
        <w:jc w:val="both"/>
        <w:rPr>
          <w:rFonts w:eastAsia="Times New Roman" w:cstheme="minorHAnsi"/>
          <w:color w:val="000000"/>
          <w:szCs w:val="24"/>
          <w:lang w:eastAsia="en-GB"/>
        </w:rPr>
      </w:pPr>
      <w:r w:rsidRPr="009412D0">
        <w:rPr>
          <w:rFonts w:eastAsia="Times New Roman" w:cstheme="minorHAnsi"/>
          <w:color w:val="000000"/>
          <w:szCs w:val="24"/>
          <w:lang w:eastAsia="en-GB"/>
        </w:rPr>
        <w:t>EC1Y 4SE.</w:t>
      </w:r>
    </w:p>
    <w:p w14:paraId="7FB6698A" w14:textId="21B79E98" w:rsidR="00273240" w:rsidRPr="00A6566D" w:rsidRDefault="00273240" w:rsidP="0058750A">
      <w:p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You will not have to pay a fee to access your personal data (or to exercise any of the other rights). However, we may charge a reasonable fee if your request for access is clearly unfounded or excessive. Alternatively, we may refuse to comply with the request in such circumstances.</w:t>
      </w:r>
    </w:p>
    <w:p w14:paraId="13FBD80F" w14:textId="77777777" w:rsidR="00273240" w:rsidRPr="00A6566D" w:rsidRDefault="00273240" w:rsidP="0058750A">
      <w:pPr>
        <w:spacing w:line="360" w:lineRule="auto"/>
        <w:jc w:val="both"/>
        <w:rPr>
          <w:rFonts w:eastAsia="Times New Roman" w:cstheme="minorHAnsi"/>
          <w:color w:val="000000"/>
          <w:szCs w:val="24"/>
          <w:lang w:eastAsia="en-GB"/>
        </w:rPr>
      </w:pPr>
      <w:r w:rsidRPr="00A6566D">
        <w:rPr>
          <w:rFonts w:eastAsia="Times New Roman" w:cstheme="minorHAnsi"/>
          <w:color w:val="000000"/>
          <w:szCs w:val="24"/>
          <w:lang w:eastAsia="en-GB"/>
        </w:rPr>
        <w:t xml:space="preserve">In addition to the above, please note that you have the right to make a complaint at any time to the </w:t>
      </w:r>
      <w:hyperlink r:id="rId13" w:history="1">
        <w:r w:rsidR="00185B99" w:rsidRPr="00A6566D">
          <w:rPr>
            <w:rFonts w:eastAsia="Times New Roman" w:cstheme="minorHAnsi"/>
            <w:color w:val="000000"/>
            <w:szCs w:val="24"/>
            <w:lang w:eastAsia="en-GB"/>
          </w:rPr>
          <w:t>ICO</w:t>
        </w:r>
      </w:hyperlink>
      <w:r w:rsidRPr="00A6566D">
        <w:rPr>
          <w:rFonts w:eastAsia="Times New Roman" w:cstheme="minorHAnsi"/>
          <w:color w:val="000000"/>
          <w:szCs w:val="24"/>
          <w:lang w:eastAsia="en-GB"/>
        </w:rPr>
        <w:t xml:space="preserve"> if you are concerned about the way in which we are handling your personal data. </w:t>
      </w:r>
      <w:bookmarkStart w:id="11" w:name="_What_if_you"/>
      <w:bookmarkEnd w:id="10"/>
      <w:bookmarkEnd w:id="11"/>
    </w:p>
    <w:p w14:paraId="3F9C7F4E" w14:textId="77777777" w:rsidR="00273240" w:rsidRPr="007E595A" w:rsidRDefault="00273240" w:rsidP="0058750A">
      <w:pPr>
        <w:pStyle w:val="Heading2"/>
        <w:spacing w:before="120" w:line="360" w:lineRule="auto"/>
        <w:ind w:left="567" w:hanging="567"/>
        <w:jc w:val="both"/>
        <w:rPr>
          <w:rFonts w:ascii="Arial" w:hAnsi="Arial" w:cs="Arial"/>
          <w:lang w:eastAsia="en-GB"/>
        </w:rPr>
      </w:pPr>
      <w:bookmarkStart w:id="12" w:name="_Toc50893834"/>
      <w:r w:rsidRPr="007E595A">
        <w:rPr>
          <w:rFonts w:ascii="Arial" w:hAnsi="Arial" w:cs="Arial"/>
          <w:lang w:eastAsia="en-GB"/>
        </w:rPr>
        <w:lastRenderedPageBreak/>
        <w:t>Contact</w:t>
      </w:r>
      <w:bookmarkEnd w:id="12"/>
    </w:p>
    <w:p w14:paraId="5538FC37" w14:textId="616DB68E" w:rsidR="00E407EB" w:rsidRDefault="00273240" w:rsidP="009412D0">
      <w:pPr>
        <w:spacing w:line="360" w:lineRule="auto"/>
        <w:jc w:val="both"/>
      </w:pPr>
      <w:r w:rsidRPr="00D34FE7">
        <w:rPr>
          <w:rFonts w:eastAsia="Times New Roman" w:cstheme="minorHAnsi"/>
          <w:color w:val="000000"/>
          <w:szCs w:val="24"/>
          <w:lang w:eastAsia="en-GB"/>
        </w:rPr>
        <w:t xml:space="preserve">You can contact </w:t>
      </w:r>
      <w:r w:rsidR="00663516" w:rsidRPr="00D34FE7">
        <w:rPr>
          <w:rFonts w:eastAsia="Times New Roman" w:cstheme="minorHAnsi"/>
          <w:color w:val="000000"/>
          <w:szCs w:val="24"/>
          <w:lang w:eastAsia="en-GB"/>
        </w:rPr>
        <w:t>us</w:t>
      </w:r>
      <w:r w:rsidRPr="00D34FE7">
        <w:rPr>
          <w:rFonts w:eastAsia="Times New Roman" w:cstheme="minorHAnsi"/>
          <w:color w:val="000000"/>
          <w:szCs w:val="24"/>
          <w:lang w:eastAsia="en-GB"/>
        </w:rPr>
        <w:t xml:space="preserve"> in relation to data protection and this privacy notice by emailing</w:t>
      </w:r>
      <w:r w:rsidR="00BA7701" w:rsidRPr="00D34FE7">
        <w:rPr>
          <w:rFonts w:eastAsia="Times New Roman" w:cstheme="minorHAnsi"/>
          <w:color w:val="000000"/>
          <w:szCs w:val="24"/>
          <w:lang w:eastAsia="en-GB"/>
        </w:rPr>
        <w:t xml:space="preserve"> us at</w:t>
      </w:r>
      <w:r w:rsidRPr="00D34FE7">
        <w:rPr>
          <w:rFonts w:eastAsia="Times New Roman" w:cstheme="minorHAnsi"/>
          <w:color w:val="000000"/>
          <w:szCs w:val="24"/>
          <w:lang w:eastAsia="en-GB"/>
        </w:rPr>
        <w:t xml:space="preserve"> </w:t>
      </w:r>
      <w:hyperlink r:id="rId14" w:history="1">
        <w:r w:rsidR="009412D0" w:rsidRPr="00D34FE7">
          <w:rPr>
            <w:rStyle w:val="Hyperlink"/>
            <w:rFonts w:eastAsia="Times New Roman" w:cstheme="minorHAnsi"/>
            <w:szCs w:val="24"/>
            <w:lang w:eastAsia="en-GB"/>
          </w:rPr>
          <w:t>contact@drinkaware.co.uk</w:t>
        </w:r>
      </w:hyperlink>
      <w:r w:rsidR="009412D0" w:rsidRPr="00D34FE7">
        <w:rPr>
          <w:rFonts w:eastAsia="Times New Roman" w:cstheme="minorHAnsi"/>
          <w:color w:val="000000"/>
          <w:szCs w:val="24"/>
          <w:lang w:eastAsia="en-GB"/>
        </w:rPr>
        <w:t>.</w:t>
      </w:r>
      <w:r w:rsidR="009412D0">
        <w:rPr>
          <w:rFonts w:eastAsia="Times New Roman" w:cstheme="minorHAnsi"/>
          <w:color w:val="000000"/>
          <w:szCs w:val="24"/>
          <w:lang w:eastAsia="en-GB"/>
        </w:rPr>
        <w:t xml:space="preserve"> </w:t>
      </w:r>
    </w:p>
    <w:p w14:paraId="0630B176" w14:textId="77777777" w:rsidR="00A60373" w:rsidRDefault="00A60373" w:rsidP="0058750A">
      <w:pPr>
        <w:pStyle w:val="Heading1"/>
        <w:spacing w:line="360" w:lineRule="auto"/>
        <w:jc w:val="both"/>
      </w:pPr>
    </w:p>
    <w:sectPr w:rsidR="00A60373" w:rsidSect="00372D4E">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CC1EC" w14:textId="77777777" w:rsidR="0044392C" w:rsidRDefault="0044392C" w:rsidP="0036131B">
      <w:pPr>
        <w:spacing w:after="0" w:line="240" w:lineRule="auto"/>
      </w:pPr>
      <w:r>
        <w:separator/>
      </w:r>
    </w:p>
  </w:endnote>
  <w:endnote w:type="continuationSeparator" w:id="0">
    <w:p w14:paraId="25BC49A0" w14:textId="77777777" w:rsidR="0044392C" w:rsidRDefault="0044392C" w:rsidP="0036131B">
      <w:pPr>
        <w:spacing w:after="0" w:line="240" w:lineRule="auto"/>
      </w:pPr>
      <w:r>
        <w:continuationSeparator/>
      </w:r>
    </w:p>
  </w:endnote>
  <w:endnote w:type="continuationNotice" w:id="1">
    <w:p w14:paraId="05B08F29" w14:textId="77777777" w:rsidR="0044392C" w:rsidRDefault="004439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GSMinchoE">
    <w:charset w:val="80"/>
    <w:family w:val="roman"/>
    <w:pitch w:val="variable"/>
    <w:sig w:usb0="E00002FF" w:usb1="2AC7EDFE" w:usb2="00000012" w:usb3="00000000" w:csb0="00020001" w:csb1="00000000"/>
  </w:font>
  <w:font w:name="Yu Mincho">
    <w:charset w:val="80"/>
    <w:family w:val="roman"/>
    <w:pitch w:val="variable"/>
    <w:sig w:usb0="800002E7" w:usb1="2AC7FCFF" w:usb2="00000012" w:usb3="00000000" w:csb0="0002009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BBDDF" w14:textId="28C68328" w:rsidR="0063763B" w:rsidRPr="0058750A" w:rsidRDefault="00000000" w:rsidP="0063763B">
    <w:pPr>
      <w:tabs>
        <w:tab w:val="center" w:pos="4513"/>
        <w:tab w:val="right" w:pos="9026"/>
      </w:tabs>
      <w:spacing w:after="0" w:line="240" w:lineRule="auto"/>
      <w:rPr>
        <w:rFonts w:eastAsia="Helvetica Neue" w:cstheme="minorHAnsi"/>
        <w:b/>
        <w:bCs/>
        <w:color w:val="2D333A"/>
        <w:sz w:val="20"/>
        <w:szCs w:val="20"/>
        <w:lang w:eastAsia="en-GB"/>
      </w:rPr>
    </w:pPr>
    <w:sdt>
      <w:sdtPr>
        <w:rPr>
          <w:rFonts w:cstheme="minorHAnsi"/>
          <w:sz w:val="20"/>
          <w:szCs w:val="20"/>
        </w:rPr>
        <w:alias w:val="Subject"/>
        <w:tag w:val=""/>
        <w:id w:val="62454696"/>
        <w:dataBinding w:prefixMappings="xmlns:ns0='http://purl.org/dc/elements/1.1/' xmlns:ns1='http://schemas.openxmlformats.org/package/2006/metadata/core-properties' " w:xpath="/ns1:coreProperties[1]/ns0:subject[1]" w:storeItemID="{6C3C8BC8-F283-45AE-878A-BAB7291924A1}"/>
        <w:text/>
      </w:sdtPr>
      <w:sdtContent>
        <w:r w:rsidR="006C250D" w:rsidRPr="00E1470E">
          <w:rPr>
            <w:rFonts w:cstheme="minorHAnsi"/>
            <w:sz w:val="20"/>
            <w:szCs w:val="20"/>
          </w:rPr>
          <w:t>The Drinkaware Trust</w:t>
        </w:r>
      </w:sdtContent>
    </w:sdt>
    <w:r w:rsidR="00A6566D" w:rsidRPr="0058750A">
      <w:rPr>
        <w:rFonts w:eastAsia="Helvetica Neue" w:cstheme="minorHAnsi"/>
        <w:color w:val="2D333A"/>
        <w:sz w:val="20"/>
        <w:szCs w:val="20"/>
        <w:lang w:eastAsia="en-GB"/>
      </w:rPr>
      <w:t xml:space="preserve"> </w:t>
    </w:r>
    <w:r w:rsidR="0063763B" w:rsidRPr="0058750A">
      <w:rPr>
        <w:rFonts w:eastAsia="Helvetica Neue" w:cstheme="minorHAnsi"/>
        <w:color w:val="2D333A"/>
        <w:sz w:val="20"/>
        <w:szCs w:val="20"/>
        <w:lang w:eastAsia="en-GB"/>
      </w:rPr>
      <w:ptab w:relativeTo="margin" w:alignment="center" w:leader="none"/>
    </w:r>
    <w:r w:rsidR="0063763B" w:rsidRPr="0058750A">
      <w:rPr>
        <w:rFonts w:eastAsia="Helvetica Neue" w:cstheme="minorHAnsi"/>
        <w:color w:val="2D333A"/>
        <w:sz w:val="20"/>
        <w:szCs w:val="20"/>
        <w:lang w:eastAsia="en-GB"/>
      </w:rPr>
      <w:t xml:space="preserve">Page </w:t>
    </w:r>
    <w:r w:rsidR="0063763B" w:rsidRPr="0058750A">
      <w:rPr>
        <w:rFonts w:eastAsia="Helvetica Neue" w:cstheme="minorHAnsi"/>
        <w:b/>
        <w:bCs/>
        <w:color w:val="2D333A"/>
        <w:sz w:val="20"/>
        <w:szCs w:val="20"/>
        <w:lang w:eastAsia="en-GB"/>
      </w:rPr>
      <w:fldChar w:fldCharType="begin"/>
    </w:r>
    <w:r w:rsidR="0063763B" w:rsidRPr="0058750A">
      <w:rPr>
        <w:rFonts w:eastAsia="Helvetica Neue" w:cstheme="minorHAnsi"/>
        <w:b/>
        <w:bCs/>
        <w:color w:val="2D333A"/>
        <w:sz w:val="20"/>
        <w:szCs w:val="20"/>
        <w:lang w:eastAsia="en-GB"/>
      </w:rPr>
      <w:instrText xml:space="preserve"> PAGE  \* Arabic  \* MERGEFORMAT </w:instrText>
    </w:r>
    <w:r w:rsidR="0063763B" w:rsidRPr="0058750A">
      <w:rPr>
        <w:rFonts w:eastAsia="Helvetica Neue" w:cstheme="minorHAnsi"/>
        <w:b/>
        <w:bCs/>
        <w:color w:val="2D333A"/>
        <w:sz w:val="20"/>
        <w:szCs w:val="20"/>
        <w:lang w:eastAsia="en-GB"/>
      </w:rPr>
      <w:fldChar w:fldCharType="separate"/>
    </w:r>
    <w:r w:rsidR="0063763B" w:rsidRPr="0058750A">
      <w:rPr>
        <w:rFonts w:eastAsia="Helvetica Neue" w:cstheme="minorHAnsi"/>
        <w:b/>
        <w:bCs/>
        <w:color w:val="2D333A"/>
        <w:sz w:val="20"/>
        <w:szCs w:val="20"/>
        <w:lang w:eastAsia="en-GB"/>
      </w:rPr>
      <w:t>9</w:t>
    </w:r>
    <w:r w:rsidR="0063763B" w:rsidRPr="0058750A">
      <w:rPr>
        <w:rFonts w:eastAsia="Helvetica Neue" w:cstheme="minorHAnsi"/>
        <w:b/>
        <w:bCs/>
        <w:color w:val="2D333A"/>
        <w:sz w:val="20"/>
        <w:szCs w:val="20"/>
        <w:lang w:eastAsia="en-GB"/>
      </w:rPr>
      <w:fldChar w:fldCharType="end"/>
    </w:r>
    <w:r w:rsidR="0063763B" w:rsidRPr="0058750A">
      <w:rPr>
        <w:rFonts w:eastAsia="Helvetica Neue" w:cstheme="minorHAnsi"/>
        <w:color w:val="2D333A"/>
        <w:sz w:val="20"/>
        <w:szCs w:val="20"/>
        <w:lang w:eastAsia="en-GB"/>
      </w:rPr>
      <w:t xml:space="preserve"> of </w:t>
    </w:r>
    <w:r w:rsidR="0063763B" w:rsidRPr="0058750A">
      <w:rPr>
        <w:rFonts w:eastAsia="Helvetica Neue" w:cstheme="minorHAnsi"/>
        <w:b/>
        <w:bCs/>
        <w:color w:val="2D333A"/>
        <w:sz w:val="20"/>
        <w:szCs w:val="20"/>
        <w:lang w:eastAsia="en-GB"/>
      </w:rPr>
      <w:fldChar w:fldCharType="begin"/>
    </w:r>
    <w:r w:rsidR="0063763B" w:rsidRPr="0058750A">
      <w:rPr>
        <w:rFonts w:eastAsia="Helvetica Neue" w:cstheme="minorHAnsi"/>
        <w:b/>
        <w:bCs/>
        <w:color w:val="2D333A"/>
        <w:sz w:val="20"/>
        <w:szCs w:val="20"/>
        <w:lang w:eastAsia="en-GB"/>
      </w:rPr>
      <w:instrText xml:space="preserve"> NUMPAGES  \* Arabic  \* MERGEFORMAT </w:instrText>
    </w:r>
    <w:r w:rsidR="0063763B" w:rsidRPr="0058750A">
      <w:rPr>
        <w:rFonts w:eastAsia="Helvetica Neue" w:cstheme="minorHAnsi"/>
        <w:b/>
        <w:bCs/>
        <w:color w:val="2D333A"/>
        <w:sz w:val="20"/>
        <w:szCs w:val="20"/>
        <w:lang w:eastAsia="en-GB"/>
      </w:rPr>
      <w:fldChar w:fldCharType="separate"/>
    </w:r>
    <w:r w:rsidR="0063763B" w:rsidRPr="0058750A">
      <w:rPr>
        <w:rFonts w:eastAsia="Helvetica Neue" w:cstheme="minorHAnsi"/>
        <w:b/>
        <w:bCs/>
        <w:color w:val="2D333A"/>
        <w:sz w:val="20"/>
        <w:szCs w:val="20"/>
        <w:lang w:eastAsia="en-GB"/>
      </w:rPr>
      <w:t>9</w:t>
    </w:r>
    <w:r w:rsidR="0063763B" w:rsidRPr="0058750A">
      <w:rPr>
        <w:rFonts w:eastAsia="Helvetica Neue" w:cstheme="minorHAnsi"/>
        <w:b/>
        <w:bCs/>
        <w:color w:val="2D333A"/>
        <w:sz w:val="20"/>
        <w:szCs w:val="20"/>
        <w:lang w:eastAsia="en-GB"/>
      </w:rPr>
      <w:fldChar w:fldCharType="end"/>
    </w:r>
    <w:r w:rsidR="0063763B" w:rsidRPr="0058750A">
      <w:rPr>
        <w:rFonts w:eastAsia="Helvetica Neue" w:cstheme="minorHAnsi"/>
        <w:color w:val="2D333A"/>
        <w:sz w:val="20"/>
        <w:szCs w:val="20"/>
        <w:lang w:eastAsia="en-GB"/>
      </w:rPr>
      <w:ptab w:relativeTo="margin" w:alignment="right" w:leader="none"/>
    </w:r>
  </w:p>
  <w:p w14:paraId="3D4FF798" w14:textId="77777777" w:rsidR="0063763B" w:rsidRPr="0058750A" w:rsidRDefault="0063763B" w:rsidP="0063763B">
    <w:pPr>
      <w:tabs>
        <w:tab w:val="center" w:pos="4513"/>
        <w:tab w:val="right" w:pos="9026"/>
      </w:tabs>
      <w:spacing w:after="0" w:line="240" w:lineRule="auto"/>
      <w:jc w:val="center"/>
      <w:rPr>
        <w:rFonts w:eastAsia="Helvetica Neue" w:cstheme="minorHAnsi"/>
        <w:color w:val="2D333A"/>
        <w:sz w:val="20"/>
        <w:szCs w:val="20"/>
        <w:u w:val="single"/>
        <w:lang w:eastAsia="en-GB"/>
      </w:rPr>
    </w:pPr>
  </w:p>
  <w:p w14:paraId="3FDA450E" w14:textId="77777777" w:rsidR="00C61298" w:rsidRDefault="00C61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0ED68" w14:textId="77777777" w:rsidR="0044392C" w:rsidRDefault="0044392C" w:rsidP="0036131B">
      <w:pPr>
        <w:spacing w:after="0" w:line="240" w:lineRule="auto"/>
      </w:pPr>
      <w:r>
        <w:separator/>
      </w:r>
    </w:p>
  </w:footnote>
  <w:footnote w:type="continuationSeparator" w:id="0">
    <w:p w14:paraId="2017BEA3" w14:textId="77777777" w:rsidR="0044392C" w:rsidRDefault="0044392C" w:rsidP="0036131B">
      <w:pPr>
        <w:spacing w:after="0" w:line="240" w:lineRule="auto"/>
      </w:pPr>
      <w:r>
        <w:continuationSeparator/>
      </w:r>
    </w:p>
  </w:footnote>
  <w:footnote w:type="continuationNotice" w:id="1">
    <w:p w14:paraId="77E6539B" w14:textId="77777777" w:rsidR="0044392C" w:rsidRDefault="004439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E2CC3" w14:textId="37B1B0F4" w:rsidR="00A027B7" w:rsidRPr="00A6111F" w:rsidRDefault="00A027B7" w:rsidP="00A027B7">
    <w:pPr>
      <w:pStyle w:val="Header"/>
      <w:rPr>
        <w:b/>
        <w:bCs/>
        <w:sz w:val="28"/>
        <w:szCs w:val="28"/>
      </w:rPr>
    </w:pPr>
    <w:r>
      <w:rPr>
        <w:b/>
        <w:bCs/>
        <w:noProof/>
        <w:sz w:val="28"/>
        <w:szCs w:val="28"/>
      </w:rPr>
      <w:drawing>
        <wp:anchor distT="0" distB="0" distL="114300" distR="114300" simplePos="0" relativeHeight="251659264" behindDoc="0" locked="0" layoutInCell="1" allowOverlap="1" wp14:anchorId="0D581F9E" wp14:editId="08C19DBC">
          <wp:simplePos x="0" y="0"/>
          <wp:positionH relativeFrom="column">
            <wp:posOffset>4445000</wp:posOffset>
          </wp:positionH>
          <wp:positionV relativeFrom="paragraph">
            <wp:posOffset>-88265</wp:posOffset>
          </wp:positionV>
          <wp:extent cx="1904365" cy="518160"/>
          <wp:effectExtent l="0" t="0" r="635" b="0"/>
          <wp:wrapSquare wrapText="bothSides"/>
          <wp:docPr id="38443537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435371"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4365" cy="518160"/>
                  </a:xfrm>
                  <a:prstGeom prst="rect">
                    <a:avLst/>
                  </a:prstGeom>
                </pic:spPr>
              </pic:pic>
            </a:graphicData>
          </a:graphic>
        </wp:anchor>
      </w:drawing>
    </w:r>
    <w:r>
      <w:rPr>
        <w:noProof/>
        <w:sz w:val="20"/>
        <w:szCs w:val="20"/>
      </w:rPr>
      <w:t>Job Applicant Privacy Notice</w:t>
    </w:r>
    <w:r>
      <w:rPr>
        <w:noProof/>
        <w:sz w:val="20"/>
        <w:szCs w:val="20"/>
      </w:rPr>
      <w:tab/>
    </w:r>
    <w:r>
      <w:rPr>
        <w:noProof/>
        <w:sz w:val="20"/>
        <w:szCs w:val="20"/>
      </w:rPr>
      <w:tab/>
      <w:t xml:space="preserve">    </w:t>
    </w:r>
    <w:r w:rsidRPr="000E705B">
      <w:rPr>
        <w:b/>
        <w:bCs/>
        <w:noProof/>
        <w:sz w:val="28"/>
        <w:szCs w:val="28"/>
      </w:rPr>
      <w:tab/>
    </w:r>
  </w:p>
  <w:p w14:paraId="10282BB3" w14:textId="77777777" w:rsidR="00EB559A" w:rsidRPr="002F1852" w:rsidRDefault="00EB559A" w:rsidP="002F1852">
    <w:pPr>
      <w:pStyle w:val="Header"/>
      <w:jc w:val="right"/>
      <w:rPr>
        <w:rFonts w:ascii="Arial" w:hAnsi="Arial"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41F18"/>
    <w:multiLevelType w:val="hybridMultilevel"/>
    <w:tmpl w:val="0630AFE2"/>
    <w:lvl w:ilvl="0" w:tplc="08090001">
      <w:start w:val="1"/>
      <w:numFmt w:val="bullet"/>
      <w:lvlText w:val=""/>
      <w:lvlJc w:val="left"/>
      <w:pPr>
        <w:ind w:left="107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15:restartNumberingAfterBreak="0">
    <w:nsid w:val="056F24E8"/>
    <w:multiLevelType w:val="hybridMultilevel"/>
    <w:tmpl w:val="2E0CE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044FE"/>
    <w:multiLevelType w:val="hybridMultilevel"/>
    <w:tmpl w:val="767E2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82570"/>
    <w:multiLevelType w:val="multilevel"/>
    <w:tmpl w:val="DC3EDA0A"/>
    <w:lvl w:ilvl="0">
      <w:start w:val="1"/>
      <w:numFmt w:val="bullet"/>
      <w:lvlText w:val="●"/>
      <w:lvlJc w:val="left"/>
      <w:pPr>
        <w:ind w:left="-76" w:hanging="360"/>
      </w:pPr>
      <w:rPr>
        <w:rFonts w:ascii="Noto Sans Symbols" w:eastAsia="Noto Sans Symbols" w:hAnsi="Noto Sans Symbols" w:cs="Noto Sans Symbols"/>
      </w:rPr>
    </w:lvl>
    <w:lvl w:ilvl="1">
      <w:start w:val="1"/>
      <w:numFmt w:val="bullet"/>
      <w:lvlText w:val="o"/>
      <w:lvlJc w:val="left"/>
      <w:pPr>
        <w:ind w:left="644" w:hanging="360"/>
      </w:pPr>
      <w:rPr>
        <w:rFonts w:ascii="Courier New" w:eastAsia="Courier New" w:hAnsi="Courier New" w:cs="Courier New"/>
      </w:rPr>
    </w:lvl>
    <w:lvl w:ilvl="2">
      <w:start w:val="1"/>
      <w:numFmt w:val="bullet"/>
      <w:lvlText w:val="▪"/>
      <w:lvlJc w:val="left"/>
      <w:pPr>
        <w:ind w:left="1364" w:hanging="360"/>
      </w:pPr>
      <w:rPr>
        <w:rFonts w:ascii="Noto Sans Symbols" w:eastAsia="Noto Sans Symbols" w:hAnsi="Noto Sans Symbols" w:cs="Noto Sans Symbols"/>
      </w:rPr>
    </w:lvl>
    <w:lvl w:ilvl="3">
      <w:start w:val="1"/>
      <w:numFmt w:val="bullet"/>
      <w:lvlText w:val="●"/>
      <w:lvlJc w:val="left"/>
      <w:pPr>
        <w:ind w:left="2084" w:hanging="360"/>
      </w:pPr>
      <w:rPr>
        <w:rFonts w:ascii="Noto Sans Symbols" w:eastAsia="Noto Sans Symbols" w:hAnsi="Noto Sans Symbols" w:cs="Noto Sans Symbols"/>
      </w:rPr>
    </w:lvl>
    <w:lvl w:ilvl="4">
      <w:start w:val="1"/>
      <w:numFmt w:val="bullet"/>
      <w:lvlText w:val="o"/>
      <w:lvlJc w:val="left"/>
      <w:pPr>
        <w:ind w:left="2804" w:hanging="360"/>
      </w:pPr>
      <w:rPr>
        <w:rFonts w:ascii="Courier New" w:eastAsia="Courier New" w:hAnsi="Courier New" w:cs="Courier New"/>
      </w:rPr>
    </w:lvl>
    <w:lvl w:ilvl="5">
      <w:start w:val="1"/>
      <w:numFmt w:val="bullet"/>
      <w:lvlText w:val="▪"/>
      <w:lvlJc w:val="left"/>
      <w:pPr>
        <w:ind w:left="3524" w:hanging="360"/>
      </w:pPr>
      <w:rPr>
        <w:rFonts w:ascii="Noto Sans Symbols" w:eastAsia="Noto Sans Symbols" w:hAnsi="Noto Sans Symbols" w:cs="Noto Sans Symbols"/>
      </w:rPr>
    </w:lvl>
    <w:lvl w:ilvl="6">
      <w:start w:val="1"/>
      <w:numFmt w:val="bullet"/>
      <w:lvlText w:val="●"/>
      <w:lvlJc w:val="left"/>
      <w:pPr>
        <w:ind w:left="4244" w:hanging="360"/>
      </w:pPr>
      <w:rPr>
        <w:rFonts w:ascii="Noto Sans Symbols" w:eastAsia="Noto Sans Symbols" w:hAnsi="Noto Sans Symbols" w:cs="Noto Sans Symbols"/>
      </w:rPr>
    </w:lvl>
    <w:lvl w:ilvl="7">
      <w:start w:val="1"/>
      <w:numFmt w:val="bullet"/>
      <w:lvlText w:val="o"/>
      <w:lvlJc w:val="left"/>
      <w:pPr>
        <w:ind w:left="4964" w:hanging="360"/>
      </w:pPr>
      <w:rPr>
        <w:rFonts w:ascii="Courier New" w:eastAsia="Courier New" w:hAnsi="Courier New" w:cs="Courier New"/>
      </w:rPr>
    </w:lvl>
    <w:lvl w:ilvl="8">
      <w:start w:val="1"/>
      <w:numFmt w:val="bullet"/>
      <w:lvlText w:val="▪"/>
      <w:lvlJc w:val="left"/>
      <w:pPr>
        <w:ind w:left="5684" w:hanging="360"/>
      </w:pPr>
      <w:rPr>
        <w:rFonts w:ascii="Noto Sans Symbols" w:eastAsia="Noto Sans Symbols" w:hAnsi="Noto Sans Symbols" w:cs="Noto Sans Symbols"/>
      </w:rPr>
    </w:lvl>
  </w:abstractNum>
  <w:abstractNum w:abstractNumId="4" w15:restartNumberingAfterBreak="0">
    <w:nsid w:val="0D1A4AEA"/>
    <w:multiLevelType w:val="hybridMultilevel"/>
    <w:tmpl w:val="0F5C9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D53E3"/>
    <w:multiLevelType w:val="hybridMultilevel"/>
    <w:tmpl w:val="333266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5B7093"/>
    <w:multiLevelType w:val="hybridMultilevel"/>
    <w:tmpl w:val="006ED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31308"/>
    <w:multiLevelType w:val="hybridMultilevel"/>
    <w:tmpl w:val="F8AEDB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4E434D"/>
    <w:multiLevelType w:val="hybridMultilevel"/>
    <w:tmpl w:val="2B140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2D32BD"/>
    <w:multiLevelType w:val="hybridMultilevel"/>
    <w:tmpl w:val="884AE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D623D"/>
    <w:multiLevelType w:val="hybridMultilevel"/>
    <w:tmpl w:val="B5FAA8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D220A9"/>
    <w:multiLevelType w:val="hybridMultilevel"/>
    <w:tmpl w:val="75F81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422E45"/>
    <w:multiLevelType w:val="hybridMultilevel"/>
    <w:tmpl w:val="6D582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04F92"/>
    <w:multiLevelType w:val="hybridMultilevel"/>
    <w:tmpl w:val="BB342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E6064C"/>
    <w:multiLevelType w:val="hybridMultilevel"/>
    <w:tmpl w:val="7BF28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1D09FE"/>
    <w:multiLevelType w:val="hybridMultilevel"/>
    <w:tmpl w:val="EDD21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C66019"/>
    <w:multiLevelType w:val="hybridMultilevel"/>
    <w:tmpl w:val="EFDC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B36FC0"/>
    <w:multiLevelType w:val="hybridMultilevel"/>
    <w:tmpl w:val="2354A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0C4B76"/>
    <w:multiLevelType w:val="hybridMultilevel"/>
    <w:tmpl w:val="4A505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954735"/>
    <w:multiLevelType w:val="hybridMultilevel"/>
    <w:tmpl w:val="F9DE4122"/>
    <w:lvl w:ilvl="0" w:tplc="13FAE1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FC0D5B"/>
    <w:multiLevelType w:val="multilevel"/>
    <w:tmpl w:val="F74E2C7A"/>
    <w:lvl w:ilvl="0">
      <w:start w:val="1"/>
      <w:numFmt w:val="decimal"/>
      <w:lvlText w:val="%1."/>
      <w:lvlJc w:val="left"/>
      <w:pPr>
        <w:ind w:left="360" w:hanging="360"/>
      </w:pPr>
    </w:lvl>
    <w:lvl w:ilvl="1">
      <w:start w:val="1"/>
      <w:numFmt w:val="decimal"/>
      <w:pStyle w:val="SHParagraphs"/>
      <w:lvlText w:val="%1.%2."/>
      <w:lvlJc w:val="left"/>
      <w:pPr>
        <w:ind w:left="792" w:hanging="432"/>
      </w:pPr>
      <w:rPr>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AA50BA1"/>
    <w:multiLevelType w:val="hybridMultilevel"/>
    <w:tmpl w:val="2744E0D2"/>
    <w:lvl w:ilvl="0" w:tplc="8DD23660">
      <w:start w:val="1"/>
      <w:numFmt w:val="decimal"/>
      <w:pStyle w:val="Heading2"/>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B00382E"/>
    <w:multiLevelType w:val="hybridMultilevel"/>
    <w:tmpl w:val="FA3A4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385EC4"/>
    <w:multiLevelType w:val="hybridMultilevel"/>
    <w:tmpl w:val="B5FAA8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930600"/>
    <w:multiLevelType w:val="hybridMultilevel"/>
    <w:tmpl w:val="B67A0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4EE1EED"/>
    <w:multiLevelType w:val="hybridMultilevel"/>
    <w:tmpl w:val="A1A48F48"/>
    <w:lvl w:ilvl="0" w:tplc="2E20FA02">
      <w:start w:val="1"/>
      <w:numFmt w:val="lowerLetter"/>
      <w:pStyle w:val="Numbered"/>
      <w:lvlText w:val="%1)"/>
      <w:lvlJc w:val="left"/>
      <w:pPr>
        <w:ind w:left="10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6" w15:restartNumberingAfterBreak="0">
    <w:nsid w:val="76A97780"/>
    <w:multiLevelType w:val="hybridMultilevel"/>
    <w:tmpl w:val="BF4C37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E90A6F"/>
    <w:multiLevelType w:val="hybridMultilevel"/>
    <w:tmpl w:val="DBEEE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253583">
    <w:abstractNumId w:val="9"/>
  </w:num>
  <w:num w:numId="2" w16cid:durableId="1289125165">
    <w:abstractNumId w:val="20"/>
  </w:num>
  <w:num w:numId="3" w16cid:durableId="1651254130">
    <w:abstractNumId w:val="12"/>
  </w:num>
  <w:num w:numId="4" w16cid:durableId="610207930">
    <w:abstractNumId w:val="21"/>
  </w:num>
  <w:num w:numId="5" w16cid:durableId="180749582">
    <w:abstractNumId w:val="25"/>
  </w:num>
  <w:num w:numId="6" w16cid:durableId="1046293811">
    <w:abstractNumId w:val="1"/>
  </w:num>
  <w:num w:numId="7" w16cid:durableId="1878394032">
    <w:abstractNumId w:val="0"/>
  </w:num>
  <w:num w:numId="8" w16cid:durableId="161623343">
    <w:abstractNumId w:val="7"/>
  </w:num>
  <w:num w:numId="9" w16cid:durableId="176047025">
    <w:abstractNumId w:val="21"/>
    <w:lvlOverride w:ilvl="0">
      <w:startOverride w:val="1"/>
    </w:lvlOverride>
  </w:num>
  <w:num w:numId="10" w16cid:durableId="423038184">
    <w:abstractNumId w:val="2"/>
  </w:num>
  <w:num w:numId="11" w16cid:durableId="1565294432">
    <w:abstractNumId w:val="25"/>
    <w:lvlOverride w:ilvl="0">
      <w:startOverride w:val="1"/>
    </w:lvlOverride>
  </w:num>
  <w:num w:numId="12" w16cid:durableId="503057693">
    <w:abstractNumId w:val="8"/>
  </w:num>
  <w:num w:numId="13" w16cid:durableId="555556397">
    <w:abstractNumId w:val="18"/>
  </w:num>
  <w:num w:numId="14" w16cid:durableId="1628120450">
    <w:abstractNumId w:val="6"/>
  </w:num>
  <w:num w:numId="15" w16cid:durableId="939028023">
    <w:abstractNumId w:val="21"/>
    <w:lvlOverride w:ilvl="0">
      <w:startOverride w:val="1"/>
    </w:lvlOverride>
  </w:num>
  <w:num w:numId="16" w16cid:durableId="1754738950">
    <w:abstractNumId w:val="11"/>
  </w:num>
  <w:num w:numId="17" w16cid:durableId="383214419">
    <w:abstractNumId w:val="23"/>
  </w:num>
  <w:num w:numId="18" w16cid:durableId="1256981642">
    <w:abstractNumId w:val="14"/>
  </w:num>
  <w:num w:numId="19" w16cid:durableId="328675124">
    <w:abstractNumId w:val="22"/>
  </w:num>
  <w:num w:numId="20" w16cid:durableId="224754440">
    <w:abstractNumId w:val="10"/>
  </w:num>
  <w:num w:numId="21" w16cid:durableId="575020657">
    <w:abstractNumId w:val="26"/>
  </w:num>
  <w:num w:numId="22" w16cid:durableId="777680775">
    <w:abstractNumId w:val="5"/>
  </w:num>
  <w:num w:numId="23" w16cid:durableId="1565290509">
    <w:abstractNumId w:val="21"/>
    <w:lvlOverride w:ilvl="0">
      <w:startOverride w:val="1"/>
    </w:lvlOverride>
  </w:num>
  <w:num w:numId="24" w16cid:durableId="615215918">
    <w:abstractNumId w:val="25"/>
    <w:lvlOverride w:ilvl="0">
      <w:startOverride w:val="1"/>
    </w:lvlOverride>
  </w:num>
  <w:num w:numId="25" w16cid:durableId="877744702">
    <w:abstractNumId w:val="21"/>
    <w:lvlOverride w:ilvl="0">
      <w:startOverride w:val="1"/>
    </w:lvlOverride>
  </w:num>
  <w:num w:numId="26" w16cid:durableId="461340048">
    <w:abstractNumId w:val="25"/>
    <w:lvlOverride w:ilvl="0">
      <w:startOverride w:val="1"/>
    </w:lvlOverride>
  </w:num>
  <w:num w:numId="27" w16cid:durableId="2082874114">
    <w:abstractNumId w:val="17"/>
  </w:num>
  <w:num w:numId="28" w16cid:durableId="253711661">
    <w:abstractNumId w:val="13"/>
  </w:num>
  <w:num w:numId="29" w16cid:durableId="424421271">
    <w:abstractNumId w:val="19"/>
  </w:num>
  <w:num w:numId="30" w16cid:durableId="249583726">
    <w:abstractNumId w:val="15"/>
  </w:num>
  <w:num w:numId="31" w16cid:durableId="1636596803">
    <w:abstractNumId w:val="27"/>
  </w:num>
  <w:num w:numId="32" w16cid:durableId="691028508">
    <w:abstractNumId w:val="21"/>
  </w:num>
  <w:num w:numId="33" w16cid:durableId="686248211">
    <w:abstractNumId w:val="21"/>
  </w:num>
  <w:num w:numId="34" w16cid:durableId="996345824">
    <w:abstractNumId w:val="21"/>
  </w:num>
  <w:num w:numId="35" w16cid:durableId="1744596033">
    <w:abstractNumId w:val="21"/>
  </w:num>
  <w:num w:numId="36" w16cid:durableId="1226571844">
    <w:abstractNumId w:val="21"/>
  </w:num>
  <w:num w:numId="37" w16cid:durableId="616526965">
    <w:abstractNumId w:val="21"/>
  </w:num>
  <w:num w:numId="38" w16cid:durableId="1725526730">
    <w:abstractNumId w:val="21"/>
  </w:num>
  <w:num w:numId="39" w16cid:durableId="59138590">
    <w:abstractNumId w:val="21"/>
  </w:num>
  <w:num w:numId="40" w16cid:durableId="667485502">
    <w:abstractNumId w:val="21"/>
  </w:num>
  <w:num w:numId="41" w16cid:durableId="449713813">
    <w:abstractNumId w:val="21"/>
  </w:num>
  <w:num w:numId="42" w16cid:durableId="841627025">
    <w:abstractNumId w:val="21"/>
  </w:num>
  <w:num w:numId="43" w16cid:durableId="209345781">
    <w:abstractNumId w:val="16"/>
  </w:num>
  <w:num w:numId="44" w16cid:durableId="1992169618">
    <w:abstractNumId w:val="3"/>
  </w:num>
  <w:num w:numId="45" w16cid:durableId="465970975">
    <w:abstractNumId w:val="4"/>
  </w:num>
  <w:num w:numId="46" w16cid:durableId="1678195459">
    <w:abstractNumId w:val="15"/>
  </w:num>
  <w:num w:numId="47" w16cid:durableId="993678524">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BA"/>
    <w:rsid w:val="000105A3"/>
    <w:rsid w:val="0002051C"/>
    <w:rsid w:val="000308EA"/>
    <w:rsid w:val="00037062"/>
    <w:rsid w:val="000412CA"/>
    <w:rsid w:val="00053987"/>
    <w:rsid w:val="00070691"/>
    <w:rsid w:val="000727EC"/>
    <w:rsid w:val="000734BA"/>
    <w:rsid w:val="00076639"/>
    <w:rsid w:val="000A3DE5"/>
    <w:rsid w:val="000A5430"/>
    <w:rsid w:val="000C17A9"/>
    <w:rsid w:val="000C4E2F"/>
    <w:rsid w:val="000D2271"/>
    <w:rsid w:val="000E7CA5"/>
    <w:rsid w:val="00101B62"/>
    <w:rsid w:val="00103C4E"/>
    <w:rsid w:val="00113BE1"/>
    <w:rsid w:val="0011441B"/>
    <w:rsid w:val="00114F8F"/>
    <w:rsid w:val="00115E83"/>
    <w:rsid w:val="00135CB0"/>
    <w:rsid w:val="00155B0E"/>
    <w:rsid w:val="001564E5"/>
    <w:rsid w:val="00164882"/>
    <w:rsid w:val="00164DC3"/>
    <w:rsid w:val="00175252"/>
    <w:rsid w:val="0018150F"/>
    <w:rsid w:val="00181794"/>
    <w:rsid w:val="00183677"/>
    <w:rsid w:val="00185B99"/>
    <w:rsid w:val="00192D59"/>
    <w:rsid w:val="00194BA5"/>
    <w:rsid w:val="001959AE"/>
    <w:rsid w:val="001972F9"/>
    <w:rsid w:val="001A6E99"/>
    <w:rsid w:val="001D3A77"/>
    <w:rsid w:val="001D6A0E"/>
    <w:rsid w:val="001E4F00"/>
    <w:rsid w:val="001E62B2"/>
    <w:rsid w:val="001F03F1"/>
    <w:rsid w:val="001F25AB"/>
    <w:rsid w:val="001F3F59"/>
    <w:rsid w:val="001F5490"/>
    <w:rsid w:val="00201AF9"/>
    <w:rsid w:val="00210058"/>
    <w:rsid w:val="00215F85"/>
    <w:rsid w:val="00221CFE"/>
    <w:rsid w:val="00226E7D"/>
    <w:rsid w:val="00235AEE"/>
    <w:rsid w:val="002374FC"/>
    <w:rsid w:val="00237B10"/>
    <w:rsid w:val="002433D4"/>
    <w:rsid w:val="00251144"/>
    <w:rsid w:val="00260796"/>
    <w:rsid w:val="0026363D"/>
    <w:rsid w:val="00265AEF"/>
    <w:rsid w:val="0026605B"/>
    <w:rsid w:val="00273240"/>
    <w:rsid w:val="00280742"/>
    <w:rsid w:val="0029238F"/>
    <w:rsid w:val="00296F5E"/>
    <w:rsid w:val="002A25FB"/>
    <w:rsid w:val="002C118B"/>
    <w:rsid w:val="002C182A"/>
    <w:rsid w:val="002C390C"/>
    <w:rsid w:val="002D328A"/>
    <w:rsid w:val="002D692F"/>
    <w:rsid w:val="002D69B5"/>
    <w:rsid w:val="002E112F"/>
    <w:rsid w:val="002E3C28"/>
    <w:rsid w:val="002F1852"/>
    <w:rsid w:val="002F2C44"/>
    <w:rsid w:val="002F30D5"/>
    <w:rsid w:val="002F461F"/>
    <w:rsid w:val="002F462D"/>
    <w:rsid w:val="003038EA"/>
    <w:rsid w:val="00303AB2"/>
    <w:rsid w:val="00320172"/>
    <w:rsid w:val="00340FDC"/>
    <w:rsid w:val="00346134"/>
    <w:rsid w:val="003506DD"/>
    <w:rsid w:val="00350DBC"/>
    <w:rsid w:val="003546F7"/>
    <w:rsid w:val="00356185"/>
    <w:rsid w:val="00356AB7"/>
    <w:rsid w:val="0036131B"/>
    <w:rsid w:val="00362C19"/>
    <w:rsid w:val="00363203"/>
    <w:rsid w:val="00365B7F"/>
    <w:rsid w:val="00370241"/>
    <w:rsid w:val="00371042"/>
    <w:rsid w:val="00372D4E"/>
    <w:rsid w:val="00375DF3"/>
    <w:rsid w:val="00376FC1"/>
    <w:rsid w:val="00383DA7"/>
    <w:rsid w:val="003952A8"/>
    <w:rsid w:val="003A691F"/>
    <w:rsid w:val="003A7418"/>
    <w:rsid w:val="003D1F06"/>
    <w:rsid w:val="003D39AE"/>
    <w:rsid w:val="003E4E7A"/>
    <w:rsid w:val="003E60E7"/>
    <w:rsid w:val="003E6526"/>
    <w:rsid w:val="003F63AB"/>
    <w:rsid w:val="003F6D9E"/>
    <w:rsid w:val="00405E27"/>
    <w:rsid w:val="0043396A"/>
    <w:rsid w:val="00441801"/>
    <w:rsid w:val="0044392C"/>
    <w:rsid w:val="004500A4"/>
    <w:rsid w:val="00456B54"/>
    <w:rsid w:val="004604F8"/>
    <w:rsid w:val="004629F0"/>
    <w:rsid w:val="00495E90"/>
    <w:rsid w:val="004A284C"/>
    <w:rsid w:val="004A7A1A"/>
    <w:rsid w:val="004A7E6C"/>
    <w:rsid w:val="004B2384"/>
    <w:rsid w:val="004C2BBB"/>
    <w:rsid w:val="004D03FE"/>
    <w:rsid w:val="004E0A75"/>
    <w:rsid w:val="004E6EFA"/>
    <w:rsid w:val="004F4B32"/>
    <w:rsid w:val="004F5427"/>
    <w:rsid w:val="004F633B"/>
    <w:rsid w:val="00500011"/>
    <w:rsid w:val="005070A1"/>
    <w:rsid w:val="005072D4"/>
    <w:rsid w:val="005140DB"/>
    <w:rsid w:val="00517EEC"/>
    <w:rsid w:val="00525FC2"/>
    <w:rsid w:val="005349D7"/>
    <w:rsid w:val="00535E81"/>
    <w:rsid w:val="00537697"/>
    <w:rsid w:val="005425FE"/>
    <w:rsid w:val="0054536F"/>
    <w:rsid w:val="00556642"/>
    <w:rsid w:val="00560A86"/>
    <w:rsid w:val="00560BD9"/>
    <w:rsid w:val="005718CC"/>
    <w:rsid w:val="005824DF"/>
    <w:rsid w:val="0058750A"/>
    <w:rsid w:val="005912A1"/>
    <w:rsid w:val="00594586"/>
    <w:rsid w:val="005A0E42"/>
    <w:rsid w:val="005A4926"/>
    <w:rsid w:val="005B1756"/>
    <w:rsid w:val="005D2196"/>
    <w:rsid w:val="005D2A57"/>
    <w:rsid w:val="005E7582"/>
    <w:rsid w:val="005F41AD"/>
    <w:rsid w:val="005F4966"/>
    <w:rsid w:val="005F7639"/>
    <w:rsid w:val="00612751"/>
    <w:rsid w:val="00620510"/>
    <w:rsid w:val="0063299E"/>
    <w:rsid w:val="0063763B"/>
    <w:rsid w:val="006517BF"/>
    <w:rsid w:val="00652B81"/>
    <w:rsid w:val="00663516"/>
    <w:rsid w:val="00672CFC"/>
    <w:rsid w:val="006766B3"/>
    <w:rsid w:val="00684DC5"/>
    <w:rsid w:val="00687EEB"/>
    <w:rsid w:val="00696CDB"/>
    <w:rsid w:val="006A1FF0"/>
    <w:rsid w:val="006A41DD"/>
    <w:rsid w:val="006C1E2E"/>
    <w:rsid w:val="006C250D"/>
    <w:rsid w:val="006D0B6D"/>
    <w:rsid w:val="006D1F74"/>
    <w:rsid w:val="006E101C"/>
    <w:rsid w:val="006E32A1"/>
    <w:rsid w:val="006F162B"/>
    <w:rsid w:val="006F5C7D"/>
    <w:rsid w:val="006F734E"/>
    <w:rsid w:val="00701835"/>
    <w:rsid w:val="0070240E"/>
    <w:rsid w:val="007044F5"/>
    <w:rsid w:val="00721271"/>
    <w:rsid w:val="00730A3F"/>
    <w:rsid w:val="007701AB"/>
    <w:rsid w:val="00782146"/>
    <w:rsid w:val="007821C9"/>
    <w:rsid w:val="007844B0"/>
    <w:rsid w:val="007865E3"/>
    <w:rsid w:val="007975CF"/>
    <w:rsid w:val="0079783F"/>
    <w:rsid w:val="00797B66"/>
    <w:rsid w:val="007A24D3"/>
    <w:rsid w:val="007A3014"/>
    <w:rsid w:val="007B6B3D"/>
    <w:rsid w:val="007D0534"/>
    <w:rsid w:val="007D6117"/>
    <w:rsid w:val="007D730C"/>
    <w:rsid w:val="007E209A"/>
    <w:rsid w:val="007E595A"/>
    <w:rsid w:val="007F5044"/>
    <w:rsid w:val="007F50F6"/>
    <w:rsid w:val="008212BD"/>
    <w:rsid w:val="00825E92"/>
    <w:rsid w:val="00826C88"/>
    <w:rsid w:val="00834768"/>
    <w:rsid w:val="00841C61"/>
    <w:rsid w:val="008454E9"/>
    <w:rsid w:val="00847F15"/>
    <w:rsid w:val="00852A18"/>
    <w:rsid w:val="00853B73"/>
    <w:rsid w:val="00863D75"/>
    <w:rsid w:val="008727E5"/>
    <w:rsid w:val="00882F85"/>
    <w:rsid w:val="00885B84"/>
    <w:rsid w:val="00890146"/>
    <w:rsid w:val="00890FDA"/>
    <w:rsid w:val="00893E22"/>
    <w:rsid w:val="00897AC6"/>
    <w:rsid w:val="008B08EA"/>
    <w:rsid w:val="008C52BC"/>
    <w:rsid w:val="008C5A84"/>
    <w:rsid w:val="008E114A"/>
    <w:rsid w:val="008E23B1"/>
    <w:rsid w:val="008E7874"/>
    <w:rsid w:val="008F3F8D"/>
    <w:rsid w:val="00900B90"/>
    <w:rsid w:val="00907F7B"/>
    <w:rsid w:val="00927A3B"/>
    <w:rsid w:val="009412D0"/>
    <w:rsid w:val="009536D2"/>
    <w:rsid w:val="00967433"/>
    <w:rsid w:val="009B50FA"/>
    <w:rsid w:val="009B6A14"/>
    <w:rsid w:val="009C4B18"/>
    <w:rsid w:val="009E15C9"/>
    <w:rsid w:val="009E2CAA"/>
    <w:rsid w:val="009E6779"/>
    <w:rsid w:val="009F53E7"/>
    <w:rsid w:val="00A0230A"/>
    <w:rsid w:val="00A027B7"/>
    <w:rsid w:val="00A232A1"/>
    <w:rsid w:val="00A35769"/>
    <w:rsid w:val="00A37868"/>
    <w:rsid w:val="00A37875"/>
    <w:rsid w:val="00A45B6B"/>
    <w:rsid w:val="00A54465"/>
    <w:rsid w:val="00A544E4"/>
    <w:rsid w:val="00A548C7"/>
    <w:rsid w:val="00A57A60"/>
    <w:rsid w:val="00A60373"/>
    <w:rsid w:val="00A6566D"/>
    <w:rsid w:val="00A701B9"/>
    <w:rsid w:val="00A84C4F"/>
    <w:rsid w:val="00A851A7"/>
    <w:rsid w:val="00A93500"/>
    <w:rsid w:val="00AA075E"/>
    <w:rsid w:val="00AB0457"/>
    <w:rsid w:val="00AB3A47"/>
    <w:rsid w:val="00AC3B39"/>
    <w:rsid w:val="00AD0A40"/>
    <w:rsid w:val="00AD15B2"/>
    <w:rsid w:val="00AD1A97"/>
    <w:rsid w:val="00AD2017"/>
    <w:rsid w:val="00AD4761"/>
    <w:rsid w:val="00AD49B2"/>
    <w:rsid w:val="00AD6BC2"/>
    <w:rsid w:val="00AE2A83"/>
    <w:rsid w:val="00B071C6"/>
    <w:rsid w:val="00B137B7"/>
    <w:rsid w:val="00B2123B"/>
    <w:rsid w:val="00B22AAD"/>
    <w:rsid w:val="00B31502"/>
    <w:rsid w:val="00B34D61"/>
    <w:rsid w:val="00B507CD"/>
    <w:rsid w:val="00B537A0"/>
    <w:rsid w:val="00B611FD"/>
    <w:rsid w:val="00B62AD4"/>
    <w:rsid w:val="00B72D51"/>
    <w:rsid w:val="00B740CC"/>
    <w:rsid w:val="00B92C70"/>
    <w:rsid w:val="00BA58B9"/>
    <w:rsid w:val="00BA6573"/>
    <w:rsid w:val="00BA7701"/>
    <w:rsid w:val="00BB17E6"/>
    <w:rsid w:val="00BC0537"/>
    <w:rsid w:val="00BC447A"/>
    <w:rsid w:val="00C1202E"/>
    <w:rsid w:val="00C136B3"/>
    <w:rsid w:val="00C16178"/>
    <w:rsid w:val="00C4237D"/>
    <w:rsid w:val="00C428E2"/>
    <w:rsid w:val="00C61298"/>
    <w:rsid w:val="00C65AFC"/>
    <w:rsid w:val="00C71A97"/>
    <w:rsid w:val="00C759FF"/>
    <w:rsid w:val="00C81513"/>
    <w:rsid w:val="00C82895"/>
    <w:rsid w:val="00CA15C5"/>
    <w:rsid w:val="00CA33D8"/>
    <w:rsid w:val="00CA5481"/>
    <w:rsid w:val="00CB05DF"/>
    <w:rsid w:val="00CC6AA6"/>
    <w:rsid w:val="00CE46D9"/>
    <w:rsid w:val="00CE5AAD"/>
    <w:rsid w:val="00CE7BFE"/>
    <w:rsid w:val="00CF090A"/>
    <w:rsid w:val="00D00230"/>
    <w:rsid w:val="00D10C8B"/>
    <w:rsid w:val="00D113A7"/>
    <w:rsid w:val="00D1731B"/>
    <w:rsid w:val="00D32377"/>
    <w:rsid w:val="00D34CA2"/>
    <w:rsid w:val="00D34FE7"/>
    <w:rsid w:val="00D36D7F"/>
    <w:rsid w:val="00D37E52"/>
    <w:rsid w:val="00D40E8C"/>
    <w:rsid w:val="00D4423F"/>
    <w:rsid w:val="00D63F4A"/>
    <w:rsid w:val="00D806AC"/>
    <w:rsid w:val="00D82BA2"/>
    <w:rsid w:val="00D858D3"/>
    <w:rsid w:val="00D8682C"/>
    <w:rsid w:val="00D93BA1"/>
    <w:rsid w:val="00D940BA"/>
    <w:rsid w:val="00DA0125"/>
    <w:rsid w:val="00DB4314"/>
    <w:rsid w:val="00DC5692"/>
    <w:rsid w:val="00DC70DA"/>
    <w:rsid w:val="00DD37D9"/>
    <w:rsid w:val="00DD54BF"/>
    <w:rsid w:val="00DD6A4E"/>
    <w:rsid w:val="00DE7FD5"/>
    <w:rsid w:val="00E00527"/>
    <w:rsid w:val="00E03FAE"/>
    <w:rsid w:val="00E06285"/>
    <w:rsid w:val="00E1470E"/>
    <w:rsid w:val="00E24BA1"/>
    <w:rsid w:val="00E2533B"/>
    <w:rsid w:val="00E25D87"/>
    <w:rsid w:val="00E407EB"/>
    <w:rsid w:val="00E43EAA"/>
    <w:rsid w:val="00E62FE7"/>
    <w:rsid w:val="00E65AAC"/>
    <w:rsid w:val="00E76753"/>
    <w:rsid w:val="00E82FBC"/>
    <w:rsid w:val="00E83E50"/>
    <w:rsid w:val="00E90B69"/>
    <w:rsid w:val="00EA119B"/>
    <w:rsid w:val="00EA207A"/>
    <w:rsid w:val="00EA37CC"/>
    <w:rsid w:val="00EB356F"/>
    <w:rsid w:val="00EB559A"/>
    <w:rsid w:val="00ED66B9"/>
    <w:rsid w:val="00EE17FF"/>
    <w:rsid w:val="00EF1CFC"/>
    <w:rsid w:val="00F01AA3"/>
    <w:rsid w:val="00F11E2D"/>
    <w:rsid w:val="00F14F73"/>
    <w:rsid w:val="00F21410"/>
    <w:rsid w:val="00F52652"/>
    <w:rsid w:val="00F53908"/>
    <w:rsid w:val="00F55737"/>
    <w:rsid w:val="00F5678A"/>
    <w:rsid w:val="00F769D7"/>
    <w:rsid w:val="00F801DF"/>
    <w:rsid w:val="00FA1AFC"/>
    <w:rsid w:val="00FA1D27"/>
    <w:rsid w:val="00FB6AC6"/>
    <w:rsid w:val="00FD55F8"/>
    <w:rsid w:val="00FE092D"/>
    <w:rsid w:val="00FE25A9"/>
    <w:rsid w:val="00FF2E29"/>
    <w:rsid w:val="00FF7A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139AA"/>
  <w15:chartTrackingRefBased/>
  <w15:docId w15:val="{5D67D967-BBB5-495F-A258-8DD06E7E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5"/>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125"/>
  </w:style>
  <w:style w:type="paragraph" w:styleId="Heading1">
    <w:name w:val="heading 1"/>
    <w:basedOn w:val="Normal"/>
    <w:next w:val="Normal"/>
    <w:link w:val="Heading1Char"/>
    <w:uiPriority w:val="9"/>
    <w:qFormat/>
    <w:rsid w:val="00C81513"/>
    <w:pPr>
      <w:outlineLvl w:val="0"/>
    </w:pPr>
    <w:rPr>
      <w:b/>
      <w:sz w:val="32"/>
      <w:szCs w:val="32"/>
    </w:rPr>
  </w:style>
  <w:style w:type="paragraph" w:styleId="Heading2">
    <w:name w:val="heading 2"/>
    <w:basedOn w:val="Heading1"/>
    <w:next w:val="Normal"/>
    <w:link w:val="Heading2Char"/>
    <w:uiPriority w:val="9"/>
    <w:unhideWhenUsed/>
    <w:qFormat/>
    <w:rsid w:val="00C81513"/>
    <w:pPr>
      <w:numPr>
        <w:numId w:val="4"/>
      </w:numPr>
      <w:outlineLvl w:val="1"/>
    </w:pPr>
    <w:rPr>
      <w:sz w:val="28"/>
      <w:szCs w:val="28"/>
    </w:rPr>
  </w:style>
  <w:style w:type="paragraph" w:styleId="Heading3">
    <w:name w:val="heading 3"/>
    <w:basedOn w:val="Normal"/>
    <w:next w:val="Normal"/>
    <w:link w:val="Heading3Char"/>
    <w:uiPriority w:val="9"/>
    <w:semiHidden/>
    <w:unhideWhenUsed/>
    <w:qFormat/>
    <w:rsid w:val="00AB04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F41AD"/>
    <w:rPr>
      <w:sz w:val="16"/>
      <w:szCs w:val="16"/>
    </w:rPr>
  </w:style>
  <w:style w:type="paragraph" w:styleId="CommentText">
    <w:name w:val="annotation text"/>
    <w:basedOn w:val="Normal"/>
    <w:link w:val="CommentTextChar"/>
    <w:unhideWhenUsed/>
    <w:rsid w:val="005F41AD"/>
    <w:pPr>
      <w:spacing w:line="240" w:lineRule="auto"/>
    </w:pPr>
    <w:rPr>
      <w:sz w:val="20"/>
      <w:szCs w:val="20"/>
    </w:rPr>
  </w:style>
  <w:style w:type="character" w:customStyle="1" w:styleId="CommentTextChar">
    <w:name w:val="Comment Text Char"/>
    <w:basedOn w:val="DefaultParagraphFont"/>
    <w:link w:val="CommentText"/>
    <w:rsid w:val="005F41AD"/>
    <w:rPr>
      <w:sz w:val="20"/>
      <w:szCs w:val="20"/>
    </w:rPr>
  </w:style>
  <w:style w:type="paragraph" w:styleId="CommentSubject">
    <w:name w:val="annotation subject"/>
    <w:basedOn w:val="CommentText"/>
    <w:next w:val="CommentText"/>
    <w:link w:val="CommentSubjectChar"/>
    <w:uiPriority w:val="99"/>
    <w:semiHidden/>
    <w:unhideWhenUsed/>
    <w:rsid w:val="005F41AD"/>
    <w:rPr>
      <w:b/>
      <w:bCs/>
    </w:rPr>
  </w:style>
  <w:style w:type="character" w:customStyle="1" w:styleId="CommentSubjectChar">
    <w:name w:val="Comment Subject Char"/>
    <w:basedOn w:val="CommentTextChar"/>
    <w:link w:val="CommentSubject"/>
    <w:uiPriority w:val="99"/>
    <w:semiHidden/>
    <w:rsid w:val="005F41AD"/>
    <w:rPr>
      <w:b/>
      <w:bCs/>
      <w:sz w:val="20"/>
      <w:szCs w:val="20"/>
    </w:rPr>
  </w:style>
  <w:style w:type="paragraph" w:styleId="BalloonText">
    <w:name w:val="Balloon Text"/>
    <w:basedOn w:val="Normal"/>
    <w:link w:val="BalloonTextChar"/>
    <w:uiPriority w:val="99"/>
    <w:semiHidden/>
    <w:unhideWhenUsed/>
    <w:rsid w:val="005F4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AD"/>
    <w:rPr>
      <w:rFonts w:ascii="Segoe UI" w:hAnsi="Segoe UI" w:cs="Segoe UI"/>
      <w:sz w:val="18"/>
      <w:szCs w:val="18"/>
    </w:rPr>
  </w:style>
  <w:style w:type="character" w:styleId="Hyperlink">
    <w:name w:val="Hyperlink"/>
    <w:basedOn w:val="DefaultParagraphFont"/>
    <w:uiPriority w:val="99"/>
    <w:unhideWhenUsed/>
    <w:rsid w:val="00076639"/>
    <w:rPr>
      <w:color w:val="0563C1" w:themeColor="hyperlink"/>
      <w:u w:val="single"/>
    </w:rPr>
  </w:style>
  <w:style w:type="character" w:styleId="UnresolvedMention">
    <w:name w:val="Unresolved Mention"/>
    <w:basedOn w:val="DefaultParagraphFont"/>
    <w:uiPriority w:val="99"/>
    <w:semiHidden/>
    <w:unhideWhenUsed/>
    <w:rsid w:val="00076639"/>
    <w:rPr>
      <w:color w:val="808080"/>
      <w:shd w:val="clear" w:color="auto" w:fill="E6E6E6"/>
    </w:rPr>
  </w:style>
  <w:style w:type="character" w:customStyle="1" w:styleId="Heading1Char">
    <w:name w:val="Heading 1 Char"/>
    <w:basedOn w:val="DefaultParagraphFont"/>
    <w:link w:val="Heading1"/>
    <w:uiPriority w:val="9"/>
    <w:rsid w:val="00C81513"/>
    <w:rPr>
      <w:b/>
      <w:sz w:val="32"/>
      <w:szCs w:val="32"/>
    </w:rPr>
  </w:style>
  <w:style w:type="paragraph" w:styleId="ListParagraph">
    <w:name w:val="List Paragraph"/>
    <w:basedOn w:val="Normal"/>
    <w:link w:val="ListParagraphChar"/>
    <w:uiPriority w:val="34"/>
    <w:qFormat/>
    <w:rsid w:val="00076639"/>
    <w:pPr>
      <w:ind w:left="720"/>
      <w:contextualSpacing/>
    </w:pPr>
  </w:style>
  <w:style w:type="paragraph" w:customStyle="1" w:styleId="SHParagraphs">
    <w:name w:val="SH Paragraphs"/>
    <w:basedOn w:val="Normal"/>
    <w:link w:val="SHParagraphsChar"/>
    <w:rsid w:val="00076639"/>
    <w:pPr>
      <w:numPr>
        <w:ilvl w:val="1"/>
        <w:numId w:val="2"/>
      </w:numPr>
      <w:tabs>
        <w:tab w:val="num" w:pos="360"/>
      </w:tabs>
      <w:ind w:left="709" w:hanging="709"/>
      <w:jc w:val="both"/>
    </w:pPr>
    <w:rPr>
      <w:rFonts w:cstheme="minorHAnsi"/>
    </w:rPr>
  </w:style>
  <w:style w:type="character" w:customStyle="1" w:styleId="SHParagraphsChar">
    <w:name w:val="SH Paragraphs Char"/>
    <w:basedOn w:val="DefaultParagraphFont"/>
    <w:link w:val="SHParagraphs"/>
    <w:rsid w:val="00076639"/>
    <w:rPr>
      <w:rFonts w:cstheme="minorHAnsi"/>
    </w:rPr>
  </w:style>
  <w:style w:type="character" w:customStyle="1" w:styleId="Heading2Char">
    <w:name w:val="Heading 2 Char"/>
    <w:basedOn w:val="DefaultParagraphFont"/>
    <w:link w:val="Heading2"/>
    <w:uiPriority w:val="9"/>
    <w:rsid w:val="00C81513"/>
    <w:rPr>
      <w:b/>
      <w:sz w:val="28"/>
      <w:szCs w:val="28"/>
    </w:rPr>
  </w:style>
  <w:style w:type="paragraph" w:styleId="Revision">
    <w:name w:val="Revision"/>
    <w:hidden/>
    <w:uiPriority w:val="99"/>
    <w:semiHidden/>
    <w:rsid w:val="00C81513"/>
    <w:pPr>
      <w:spacing w:after="0" w:line="240" w:lineRule="auto"/>
    </w:pPr>
  </w:style>
  <w:style w:type="paragraph" w:customStyle="1" w:styleId="SHSub-Paragraph">
    <w:name w:val="SH Sub-Paragraph"/>
    <w:basedOn w:val="ListParagraph"/>
    <w:qFormat/>
    <w:rsid w:val="00D34CA2"/>
    <w:pPr>
      <w:ind w:left="1070" w:hanging="360"/>
    </w:pPr>
  </w:style>
  <w:style w:type="paragraph" w:styleId="Footer">
    <w:name w:val="footer"/>
    <w:basedOn w:val="Normal"/>
    <w:link w:val="FooterChar"/>
    <w:uiPriority w:val="99"/>
    <w:unhideWhenUsed/>
    <w:rsid w:val="00D34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CA2"/>
  </w:style>
  <w:style w:type="paragraph" w:styleId="TOC2">
    <w:name w:val="toc 2"/>
    <w:basedOn w:val="Normal"/>
    <w:next w:val="Normal"/>
    <w:autoRedefine/>
    <w:uiPriority w:val="39"/>
    <w:unhideWhenUsed/>
    <w:rsid w:val="00FB6AC6"/>
    <w:pPr>
      <w:tabs>
        <w:tab w:val="right" w:leader="dot" w:pos="9016"/>
      </w:tabs>
      <w:spacing w:after="0" w:line="240" w:lineRule="auto"/>
      <w:ind w:hanging="748"/>
    </w:pPr>
    <w:rPr>
      <w:rFonts w:eastAsia="Times New Roman" w:cstheme="minorHAnsi"/>
      <w:lang w:val="en-US"/>
    </w:rPr>
  </w:style>
  <w:style w:type="paragraph" w:styleId="Header">
    <w:name w:val="header"/>
    <w:basedOn w:val="Normal"/>
    <w:link w:val="HeaderChar"/>
    <w:uiPriority w:val="99"/>
    <w:unhideWhenUsed/>
    <w:rsid w:val="003613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31B"/>
  </w:style>
  <w:style w:type="paragraph" w:customStyle="1" w:styleId="Numbered">
    <w:name w:val="Numbered"/>
    <w:basedOn w:val="Normal"/>
    <w:link w:val="NumberedChar"/>
    <w:qFormat/>
    <w:rsid w:val="00560BD9"/>
    <w:pPr>
      <w:numPr>
        <w:numId w:val="5"/>
      </w:numPr>
      <w:ind w:left="851" w:hanging="567"/>
      <w:jc w:val="both"/>
    </w:pPr>
  </w:style>
  <w:style w:type="table" w:styleId="TableGrid">
    <w:name w:val="Table Grid"/>
    <w:basedOn w:val="TableNormal"/>
    <w:uiPriority w:val="39"/>
    <w:rsid w:val="00BB1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Char">
    <w:name w:val="Numbered Char"/>
    <w:basedOn w:val="DefaultParagraphFont"/>
    <w:link w:val="Numbered"/>
    <w:rsid w:val="00560BD9"/>
  </w:style>
  <w:style w:type="table" w:customStyle="1" w:styleId="TableGrid1">
    <w:name w:val="Table Grid1"/>
    <w:basedOn w:val="TableNormal"/>
    <w:next w:val="TableGrid"/>
    <w:uiPriority w:val="39"/>
    <w:rsid w:val="00BB1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13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B0457"/>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AB0457"/>
    <w:rPr>
      <w:rFonts w:ascii="Times New Roman" w:hAnsi="Times New Roman" w:cs="Times New Roman"/>
      <w:sz w:val="24"/>
      <w:szCs w:val="24"/>
    </w:rPr>
  </w:style>
  <w:style w:type="table" w:styleId="LightShading-Accent1">
    <w:name w:val="Light Shading Accent 1"/>
    <w:basedOn w:val="TableNormal"/>
    <w:uiPriority w:val="65"/>
    <w:rsid w:val="00AB0457"/>
    <w:pPr>
      <w:spacing w:after="0" w:line="240" w:lineRule="auto"/>
    </w:pPr>
    <w:rPr>
      <w:rFonts w:ascii="Arial" w:eastAsia="HGSMinchoE" w:hAnsi="Arial" w:cs="Times New Roman"/>
      <w:color w:val="2F5496" w:themeColor="accent1" w:themeShade="BF"/>
      <w:sz w:val="24"/>
      <w:szCs w:val="24"/>
      <w:lang w:eastAsia="en-GB"/>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MediumList1-Accent5">
    <w:name w:val="Medium List 1 Accent 5"/>
    <w:basedOn w:val="TableNormal"/>
    <w:uiPriority w:val="65"/>
    <w:rsid w:val="00AB0457"/>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ghtGrid-Accent1">
    <w:name w:val="Light Grid Accent 1"/>
    <w:basedOn w:val="TableNormal"/>
    <w:uiPriority w:val="62"/>
    <w:rsid w:val="00AB0457"/>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TableGrid5">
    <w:name w:val="Table Grid5"/>
    <w:basedOn w:val="TableNormal"/>
    <w:next w:val="TableGrid"/>
    <w:uiPriority w:val="59"/>
    <w:rsid w:val="00AB0457"/>
    <w:pPr>
      <w:spacing w:after="0" w:line="240" w:lineRule="auto"/>
    </w:pPr>
    <w:rPr>
      <w:rFonts w:ascii="Arial" w:eastAsia="HGSMinchoE"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B0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B0457"/>
    <w:pPr>
      <w:spacing w:after="0" w:line="240" w:lineRule="auto"/>
    </w:pPr>
    <w:rPr>
      <w:rFonts w:ascii="Arial" w:eastAsia="HGSMinchoE"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B0457"/>
    <w:pPr>
      <w:spacing w:after="0" w:line="240" w:lineRule="auto"/>
    </w:pPr>
    <w:rPr>
      <w:rFonts w:ascii="Arial" w:eastAsia="HGSMinchoE"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B6AC6"/>
    <w:pPr>
      <w:keepNext/>
      <w:keepLines/>
      <w:spacing w:before="240" w:after="0"/>
      <w:outlineLvl w:val="9"/>
    </w:pPr>
    <w:rPr>
      <w:rFonts w:asciiTheme="majorHAnsi" w:eastAsiaTheme="majorEastAsia" w:hAnsiTheme="majorHAnsi" w:cstheme="majorBidi"/>
      <w:b w:val="0"/>
      <w:color w:val="2F5496" w:themeColor="accent1" w:themeShade="BF"/>
      <w:lang w:val="en-US"/>
    </w:rPr>
  </w:style>
  <w:style w:type="paragraph" w:styleId="TOC1">
    <w:name w:val="toc 1"/>
    <w:basedOn w:val="Normal"/>
    <w:next w:val="Normal"/>
    <w:autoRedefine/>
    <w:uiPriority w:val="39"/>
    <w:unhideWhenUsed/>
    <w:rsid w:val="00FB6AC6"/>
    <w:pPr>
      <w:spacing w:after="100"/>
    </w:pPr>
  </w:style>
  <w:style w:type="paragraph" w:styleId="TOC3">
    <w:name w:val="toc 3"/>
    <w:basedOn w:val="Normal"/>
    <w:next w:val="Normal"/>
    <w:autoRedefine/>
    <w:uiPriority w:val="39"/>
    <w:unhideWhenUsed/>
    <w:rsid w:val="00FB6AC6"/>
    <w:pPr>
      <w:spacing w:after="100"/>
      <w:ind w:left="440"/>
    </w:pPr>
    <w:rPr>
      <w:rFonts w:eastAsiaTheme="minorEastAsia" w:cs="Times New Roman"/>
      <w:lang w:val="en-US"/>
    </w:rPr>
  </w:style>
  <w:style w:type="paragraph" w:styleId="Subtitle">
    <w:name w:val="Subtitle"/>
    <w:basedOn w:val="Heading2"/>
    <w:next w:val="Normal"/>
    <w:link w:val="SubtitleChar"/>
    <w:uiPriority w:val="11"/>
    <w:qFormat/>
    <w:rsid w:val="00FB6AC6"/>
  </w:style>
  <w:style w:type="character" w:customStyle="1" w:styleId="SubtitleChar">
    <w:name w:val="Subtitle Char"/>
    <w:basedOn w:val="DefaultParagraphFont"/>
    <w:link w:val="Subtitle"/>
    <w:uiPriority w:val="11"/>
    <w:rsid w:val="00FB6AC6"/>
    <w:rPr>
      <w:b/>
      <w:sz w:val="28"/>
      <w:szCs w:val="28"/>
    </w:rPr>
  </w:style>
  <w:style w:type="character" w:customStyle="1" w:styleId="ListParagraphChar">
    <w:name w:val="List Paragraph Char"/>
    <w:basedOn w:val="DefaultParagraphFont"/>
    <w:link w:val="ListParagraph"/>
    <w:uiPriority w:val="34"/>
    <w:rsid w:val="00273240"/>
  </w:style>
  <w:style w:type="table" w:customStyle="1" w:styleId="TableGrid4">
    <w:name w:val="Table Grid4"/>
    <w:basedOn w:val="TableNormal"/>
    <w:next w:val="TableGrid"/>
    <w:uiPriority w:val="39"/>
    <w:rsid w:val="00E43E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C2B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922497">
      <w:bodyDiv w:val="1"/>
      <w:marLeft w:val="0"/>
      <w:marRight w:val="0"/>
      <w:marTop w:val="0"/>
      <w:marBottom w:val="0"/>
      <w:divBdr>
        <w:top w:val="none" w:sz="0" w:space="0" w:color="auto"/>
        <w:left w:val="none" w:sz="0" w:space="0" w:color="auto"/>
        <w:bottom w:val="none" w:sz="0" w:space="0" w:color="auto"/>
        <w:right w:val="none" w:sz="0" w:space="0" w:color="auto"/>
      </w:divBdr>
    </w:div>
    <w:div w:id="113541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global/privacy-notice/your-right-to-complai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tact@drinkaware.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media/for-organisations/documents/4019538/international-data-transfer-agreement.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drinkawar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b8e6ed-a385-4630-b3cf-5957e47b195e" xsi:nil="true"/>
    <lcf76f155ced4ddcb4097134ff3c332f xmlns="05bdfc4c-7396-45d5-b216-66ceaf48e0c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DA909E2E42774DAA089626C677EE43" ma:contentTypeVersion="18" ma:contentTypeDescription="Create a new document." ma:contentTypeScope="" ma:versionID="98217c4e13335f9f8b57ba42b69f783b">
  <xsd:schema xmlns:xsd="http://www.w3.org/2001/XMLSchema" xmlns:xs="http://www.w3.org/2001/XMLSchema" xmlns:p="http://schemas.microsoft.com/office/2006/metadata/properties" xmlns:ns2="05bdfc4c-7396-45d5-b216-66ceaf48e0c6" xmlns:ns3="86b8e6ed-a385-4630-b3cf-5957e47b195e" targetNamespace="http://schemas.microsoft.com/office/2006/metadata/properties" ma:root="true" ma:fieldsID="6b88696ac865da8e869585b76e9994a9" ns2:_="" ns3:_="">
    <xsd:import namespace="05bdfc4c-7396-45d5-b216-66ceaf48e0c6"/>
    <xsd:import namespace="86b8e6ed-a385-4630-b3cf-5957e47b19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dfc4c-7396-45d5-b216-66ceaf48e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38992b-8829-42ab-9bbf-718e24fbb2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b8e6ed-a385-4630-b3cf-5957e47b195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0f0584-554d-4e73-9716-85cffc410194}" ma:internalName="TaxCatchAll" ma:showField="CatchAllData" ma:web="86b8e6ed-a385-4630-b3cf-5957e47b19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1583B-C6B0-42C3-8300-2648233A9697}">
  <ds:schemaRefs>
    <ds:schemaRef ds:uri="http://schemas.microsoft.com/office/2006/metadata/properties"/>
    <ds:schemaRef ds:uri="http://schemas.microsoft.com/office/infopath/2007/PartnerControls"/>
    <ds:schemaRef ds:uri="86b8e6ed-a385-4630-b3cf-5957e47b195e"/>
    <ds:schemaRef ds:uri="05bdfc4c-7396-45d5-b216-66ceaf48e0c6"/>
  </ds:schemaRefs>
</ds:datastoreItem>
</file>

<file path=customXml/itemProps2.xml><?xml version="1.0" encoding="utf-8"?>
<ds:datastoreItem xmlns:ds="http://schemas.openxmlformats.org/officeDocument/2006/customXml" ds:itemID="{7F026407-81F9-457D-862C-85A432B8A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dfc4c-7396-45d5-b216-66ceaf48e0c6"/>
    <ds:schemaRef ds:uri="86b8e6ed-a385-4630-b3cf-5957e47b1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049201-3E49-404B-AF81-616E845DEE97}">
  <ds:schemaRefs>
    <ds:schemaRef ds:uri="http://schemas.microsoft.com/sharepoint/v3/contenttype/forms"/>
  </ds:schemaRefs>
</ds:datastoreItem>
</file>

<file path=customXml/itemProps4.xml><?xml version="1.0" encoding="utf-8"?>
<ds:datastoreItem xmlns:ds="http://schemas.openxmlformats.org/officeDocument/2006/customXml" ds:itemID="{2055A518-0A9D-4584-A608-FF0686095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Drinkaware</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The Drinkaware Trust</dc:subject>
  <dc:creator>Kayleigh Magarahan</dc:creator>
  <cp:keywords/>
  <dc:description/>
  <cp:lastModifiedBy>Michael Handrick</cp:lastModifiedBy>
  <cp:revision>54</cp:revision>
  <cp:lastPrinted>2021-09-10T03:20:00Z</cp:lastPrinted>
  <dcterms:created xsi:type="dcterms:W3CDTF">2024-07-04T12:31:00Z</dcterms:created>
  <dcterms:modified xsi:type="dcterms:W3CDTF">2024-09-09T13:56:00Z</dcterms:modified>
  <cp:category>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0x01010066DA909E2E42774DAA089626C677EE43</vt:lpwstr>
  </property>
  <property fmtid="{D5CDD505-2E9C-101B-9397-08002B2CF9AE}" pid="3" name="MediaServiceImageTags">
    <vt:lpwstr/>
  </property>
</Properties>
</file>